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226a356b995e49e052a751b1abd9d6f730c778f"/>
    <w:p>
      <w:pPr>
        <w:pStyle w:val="Heading1"/>
      </w:pPr>
      <w:r>
        <w:t xml:space="preserve">The Evolving Landscape of the Academic Researcher in United States San Francisco</w:t>
      </w:r>
    </w:p>
    <w:p>
      <w:pPr>
        <w:pStyle w:val="FirstParagraph"/>
      </w:pPr>
      <w:r>
        <w:t xml:space="preserve">Welcome to today's seminar presentation. As we gather, it is vital to reflect upon the intricate dynamics that define the role of an</w:t>
      </w:r>
      <w:r>
        <w:t xml:space="preserve"> </w:t>
      </w:r>
      <w:r>
        <w:rPr>
          <w:bCs/>
          <w:b/>
        </w:rPr>
        <w:t xml:space="preserve">Academic Researcher</w:t>
      </w:r>
      <w:r>
        <w:t xml:space="preserve">, particularly within a global epicenter of innovation and technology:</w:t>
      </w:r>
      <w:r>
        <w:t xml:space="preserve"> </w:t>
      </w:r>
      <w:r>
        <w:rPr>
          <w:bCs/>
          <w:b/>
        </w:rPr>
        <w:t xml:space="preserve">United States San Francisco</w:t>
      </w:r>
      <w:r>
        <w:t xml:space="preserve">. This city is not merely a geographical location; it represents a unique ecosystem where intellectual rigor meets entrepreneurial ambition. Today, we will explore how the identity, responsibilities, and future trajectories of scholars in this region are being reshaped by local economic forces, global challenges, and interdisciplinary collaborations.</w:t>
      </w:r>
    </w:p>
    <w:bookmarkEnd w:id="20"/>
    <w:bookmarkStart w:id="21" w:name="X463bfcc30808918fb9b98b256d8762cfbe77240"/>
    <w:p>
      <w:pPr>
        <w:pStyle w:val="Heading2"/>
      </w:pPr>
      <w:r>
        <w:t xml:space="preserve">1. The Unique Ecosystem of United States San Francisco</w:t>
      </w:r>
    </w:p>
    <w:p>
      <w:pPr>
        <w:pStyle w:val="FirstParagraph"/>
      </w:pPr>
      <w:r>
        <w:t xml:space="preserve">To understand the modern</w:t>
      </w:r>
      <w:r>
        <w:t xml:space="preserve"> </w:t>
      </w:r>
      <w:r>
        <w:rPr>
          <w:bCs/>
          <w:b/>
        </w:rPr>
        <w:t xml:space="preserve">Academic Researcher</w:t>
      </w:r>
      <w:r>
        <w:t xml:space="preserve">, one must first contextualize their environment.</w:t>
      </w:r>
      <w:r>
        <w:t xml:space="preserve"> </w:t>
      </w:r>
      <w:r>
        <w:rPr>
          <w:bCs/>
          <w:b/>
        </w:rPr>
        <w:t xml:space="preserve">San Francisco, in the United States</w:t>
      </w:r>
      <w:r>
        <w:t xml:space="preserve">, stands as a beacon of technological advancement and cultural diversity. Unlike traditional academic hubs that may operate within isolated ivory towers, universities in this region—such as Stanford University, UC Berkeley, and UCSF—are deeply embedded in the fabric of Silicon Valley. This proximity creates a symbiotic relationship where theoretical research is rapidly translated into practical applications. For the</w:t>
      </w:r>
      <w:r>
        <w:t xml:space="preserve"> </w:t>
      </w:r>
      <w:r>
        <w:rPr>
          <w:bCs/>
          <w:b/>
        </w:rPr>
        <w:t xml:space="preserve">Academic Researcher</w:t>
      </w:r>
      <w:r>
        <w:t xml:space="preserve">, this means that their work has immediate real-world implications, fostering a culture of accountability and impact.</w:t>
      </w:r>
    </w:p>
    <w:bookmarkEnd w:id="21"/>
    <w:bookmarkStart w:id="22" w:name="X2dbd3341f57e370b6683bdd5f5be6fdb8472c4b"/>
    <w:p>
      <w:pPr>
        <w:pStyle w:val="Heading2"/>
      </w:pPr>
      <w:r>
        <w:t xml:space="preserve">2. Interdisciplinary Collaboration as a Core Competency</w:t>
      </w:r>
    </w:p>
    <w:p>
      <w:pPr>
        <w:pStyle w:val="FirstParagraph"/>
      </w:pPr>
      <w:r>
        <w:t xml:space="preserve">In</w:t>
      </w:r>
      <w:r>
        <w:t xml:space="preserve"> </w:t>
      </w:r>
      <w:r>
        <w:rPr>
          <w:bCs/>
          <w:b/>
        </w:rPr>
        <w:t xml:space="preserve">San Francisco, United States</w:t>
      </w:r>
      <w:r>
        <w:t xml:space="preserve">, the silos of traditional academia are crumbling. The challenges faced by society today—ranging from climate change to ethical AI development—are too complex for single disciplines to solve alone. Therefore, the contemporary</w:t>
      </w:r>
      <w:r>
        <w:t xml:space="preserve"> </w:t>
      </w:r>
      <w:r>
        <w:rPr>
          <w:bCs/>
          <w:b/>
        </w:rPr>
        <w:t xml:space="preserve">Academic Researcher</w:t>
      </w:r>
      <w:r>
        <w:t xml:space="preserve"> </w:t>
      </w:r>
      <w:r>
        <w:t xml:space="preserve">in this region is increasingly expected to be a polymath or at least highly comfortable working across boundaries. We see computer scientists collaborating with ethicists, biologists partnering with data analysts, and urban planners working alongside sociologists. This interdisciplinary approach not only enriches the quality of research but also opens new avenues for funding and innovation specific to the</w:t>
      </w:r>
      <w:r>
        <w:t xml:space="preserve"> </w:t>
      </w:r>
      <w:r>
        <w:rPr>
          <w:bCs/>
          <w:b/>
        </w:rPr>
        <w:t xml:space="preserve">United States San Francisco</w:t>
      </w:r>
      <w:r>
        <w:t xml:space="preserve"> </w:t>
      </w:r>
      <w:r>
        <w:t xml:space="preserve">market.</w:t>
      </w:r>
    </w:p>
    <w:bookmarkEnd w:id="22"/>
    <w:bookmarkStart w:id="23" w:name="X8185d39c4785cb18330a3aeb8cb4cf3a655315d"/>
    <w:p>
      <w:pPr>
        <w:pStyle w:val="Heading2"/>
      </w:pPr>
      <w:r>
        <w:t xml:space="preserve">3. The Role of Industry-Academia Partnerships</w:t>
      </w:r>
    </w:p>
    <w:p>
      <w:pPr>
        <w:pStyle w:val="FirstParagraph"/>
      </w:pPr>
      <w:r>
        <w:t xml:space="preserve">A defining characteristic of the academic landscape in</w:t>
      </w:r>
      <w:r>
        <w:t xml:space="preserve"> </w:t>
      </w:r>
      <w:r>
        <w:rPr>
          <w:bCs/>
          <w:b/>
        </w:rPr>
        <w:t xml:space="preserve">San Francisco, United States</w:t>
      </w:r>
      <w:r>
        <w:t xml:space="preserve">, is the seamless integration between academia and industry. Major tech giants and startups alike seek partnerships with top-tier research institutions to drive their R&amp;D efforts. For an</w:t>
      </w:r>
      <w:r>
        <w:t xml:space="preserve"> </w:t>
      </w:r>
      <w:r>
        <w:rPr>
          <w:bCs/>
          <w:b/>
        </w:rPr>
        <w:t xml:space="preserve">Academic Researcher</w:t>
      </w:r>
      <w:r>
        <w:t xml:space="preserve">, this presents a dual-edged sword: it offers unparalleled resources, cutting-edge technology, and opportunities for commercialization, but it also raises critical questions about intellectual property rights and academic independence. Navigating these partnerships requires researchers to be astute negotiators who can balance the pursuit of pure knowledge with the demands of corporate innovation.</w:t>
      </w:r>
    </w:p>
    <w:bookmarkEnd w:id="23"/>
    <w:bookmarkStart w:id="24" w:name="ethical-responsibilities-in-an-age-of-ai"/>
    <w:p>
      <w:pPr>
        <w:pStyle w:val="Heading2"/>
      </w:pPr>
      <w:r>
        <w:t xml:space="preserve">4. Ethical Responsibilities in an Age of AI</w:t>
      </w:r>
    </w:p>
    <w:p>
      <w:pPr>
        <w:pStyle w:val="FirstParagraph"/>
      </w:pPr>
      <w:r>
        <w:t xml:space="preserve">The rapid advancement of artificial intelligence, largely fueled by research from</w:t>
      </w:r>
      <w:r>
        <w:t xml:space="preserve"> </w:t>
      </w:r>
      <w:r>
        <w:rPr>
          <w:bCs/>
          <w:b/>
        </w:rPr>
        <w:t xml:space="preserve">San Francisco, United States</w:t>
      </w:r>
      <w:r>
        <w:t xml:space="preserve">, has placed a heightened emphasis on ethics. The modern</w:t>
      </w:r>
      <w:r>
        <w:t xml:space="preserve"> </w:t>
      </w:r>
      <w:r>
        <w:rPr>
          <w:bCs/>
          <w:b/>
        </w:rPr>
        <w:t xml:space="preserve">Academic Researcher</w:t>
      </w:r>
      <w:r>
        <w:t xml:space="preserve"> </w:t>
      </w:r>
      <w:r>
        <w:t xml:space="preserve">cannot merely focus on the 'can we build it' question; they must also address 'should we build it.' This shift requires researchers to engage deeply with philosophical and sociological frameworks. In this vibrant hub of innovation, the ethical considerations surrounding data privacy, algorithmic bias, and technological equity are at the forefront of academic discourse. Thus, the</w:t>
      </w:r>
      <w:r>
        <w:t xml:space="preserve"> </w:t>
      </w:r>
      <w:r>
        <w:rPr>
          <w:bCs/>
          <w:b/>
        </w:rPr>
        <w:t xml:space="preserve">Academic Researcher</w:t>
      </w:r>
      <w:r>
        <w:t xml:space="preserve"> </w:t>
      </w:r>
      <w:r>
        <w:t xml:space="preserve">serves as a moral compass for society.</w:t>
      </w:r>
    </w:p>
    <w:bookmarkEnd w:id="24"/>
    <w:bookmarkStart w:id="25" w:name="X6383cf0999070e845a6681efebab68138efa036"/>
    <w:p>
      <w:pPr>
        <w:pStyle w:val="Heading2"/>
      </w:pPr>
      <w:r>
        <w:t xml:space="preserve">5. Diversity and Inclusion in Research Teams</w:t>
      </w:r>
    </w:p>
    <w:p>
      <w:pPr>
        <w:pStyle w:val="FirstParagraph"/>
      </w:pPr>
      <w:r>
        <w:rPr>
          <w:bCs/>
          <w:b/>
        </w:rPr>
        <w:t xml:space="preserve">San Francisco, United States</w:t>
      </w:r>
      <w:r>
        <w:t xml:space="preserve">, is renowned for its diverse population, and this diversity must be reflected in academic settings to ensure comprehensive research outcomes. An</w:t>
      </w:r>
      <w:r>
        <w:t xml:space="preserve"> </w:t>
      </w:r>
      <w:r>
        <w:rPr>
          <w:bCs/>
          <w:b/>
        </w:rPr>
        <w:t xml:space="preserve">Academic Researcher</w:t>
      </w:r>
      <w:r>
        <w:t xml:space="preserve"> </w:t>
      </w:r>
      <w:r>
        <w:t xml:space="preserve">today is tasked with building inclusive teams that bring varied perspectives to the table. Homogeneous groups are prone to blind spots that can skew scientific conclusions or limit the applicability of discoveries. By fostering an environment where researchers from all backgrounds feel valued and heard, institutions in</w:t>
      </w:r>
      <w:r>
        <w:t xml:space="preserve"> </w:t>
      </w:r>
      <w:r>
        <w:rPr>
          <w:bCs/>
          <w:b/>
        </w:rPr>
        <w:t xml:space="preserve">San Francisco</w:t>
      </w:r>
      <w:r>
        <w:t xml:space="preserve"> </w:t>
      </w:r>
      <w:r>
        <w:t xml:space="preserve">can leverage a wider range of cognitive tools and lived experiences, ultimately leading to more robust and equitable research findings.</w:t>
      </w:r>
    </w:p>
    <w:bookmarkEnd w:id="25"/>
    <w:bookmarkStart w:id="26" w:name="X1013d956efa5aacf8847a8bcdc381549ba23be3"/>
    <w:p>
      <w:pPr>
        <w:pStyle w:val="Heading2"/>
      </w:pPr>
      <w:r>
        <w:t xml:space="preserve">6. Funding Dynamics in a High-Cost Environment</w:t>
      </w:r>
    </w:p>
    <w:p>
      <w:pPr>
        <w:pStyle w:val="FirstParagraph"/>
      </w:pPr>
      <w:r>
        <w:t xml:space="preserve">The economic reality of operating in</w:t>
      </w:r>
      <w:r>
        <w:t xml:space="preserve"> </w:t>
      </w:r>
      <w:r>
        <w:rPr>
          <w:bCs/>
          <w:b/>
        </w:rPr>
        <w:t xml:space="preserve">San Francisco, United States</w:t>
      </w:r>
      <w:r>
        <w:t xml:space="preserve">, presents significant challenges for funding an</w:t>
      </w:r>
      <w:r>
        <w:t xml:space="preserve"> </w:t>
      </w:r>
      <w:r>
        <w:rPr>
          <w:bCs/>
          <w:b/>
        </w:rPr>
        <w:t xml:space="preserve">Academic Researcher's</w:t>
      </w:r>
      <w:r>
        <w:t xml:space="preserve">' work. The high cost of living and operation means that securing grants is not just about intellectual merit but also about demonstrating clear pathways to economic sustainability. Researchers must craft compelling narratives that align their academic goals with broader societal benefits, making their proposals attractive to both government agencies and private venture capitalists who are deeply involved in the</w:t>
      </w:r>
      <w:r>
        <w:t xml:space="preserve"> </w:t>
      </w:r>
      <w:r>
        <w:rPr>
          <w:bCs/>
          <w:b/>
        </w:rPr>
        <w:t xml:space="preserve">United States San Francisco</w:t>
      </w:r>
      <w:r>
        <w:t xml:space="preserve"> </w:t>
      </w:r>
      <w:r>
        <w:t xml:space="preserve">ecosystem.</w:t>
      </w:r>
    </w:p>
    <w:bookmarkEnd w:id="26"/>
    <w:bookmarkStart w:id="27" w:name="community-engagement-and-public-service"/>
    <w:p>
      <w:pPr>
        <w:pStyle w:val="Heading2"/>
      </w:pPr>
      <w:r>
        <w:t xml:space="preserve">7. Community Engagement and Public Service</w:t>
      </w:r>
    </w:p>
    <w:p>
      <w:pPr>
        <w:pStyle w:val="FirstParagraph"/>
      </w:pPr>
      <w:r>
        <w:t xml:space="preserve">Beyond the confines of the laboratory, an</w:t>
      </w:r>
      <w:r>
        <w:t xml:space="preserve"> </w:t>
      </w:r>
      <w:r>
        <w:rPr>
          <w:bCs/>
          <w:b/>
        </w:rPr>
        <w:t xml:space="preserve">Academic Researcher</w:t>
      </w:r>
      <w:r>
        <w:br/>
      </w:r>
      <w:r>
        <w:t xml:space="preserve">in</w:t>
      </w:r>
      <w:r>
        <w:t xml:space="preserve"> </w:t>
      </w:r>
      <w:r>
        <w:rPr>
          <w:bCs/>
          <w:b/>
        </w:rPr>
        <w:t xml:space="preserve">San Francisco, United States,</w:t>
      </w:r>
      <w:r>
        <w:br/>
      </w:r>
      <w:r>
        <w:t xml:space="preserve">is increasingly expected to engage with the local community. This involves translating complex scientific concepts for public consumption, participating in town halls, and addressing local issues through research. Whether it is studying housing affordability or analyzing healthcare disparities within the Bay Area, researchers must remain connected to the communities they serve. This engagement not only builds trust but also grounds abstract theories in tangible human experiences.</w:t>
      </w:r>
    </w:p>
    <w:bookmarkEnd w:id="27"/>
    <w:bookmarkStart w:id="28" w:name="Xf1102dfe2de22a891dac22ee4d5202b6be9a890"/>
    <w:p>
      <w:pPr>
        <w:pStyle w:val="Heading2"/>
      </w:pPr>
      <w:r>
        <w:t xml:space="preserve">8. Future Trajectories and Lifelong Learning</w:t>
      </w:r>
    </w:p>
    <w:p>
      <w:pPr>
        <w:pStyle w:val="FirstParagraph"/>
      </w:pPr>
      <w:r>
        <w:t xml:space="preserve">The pace of change in</w:t>
      </w:r>
      <w:r>
        <w:t xml:space="preserve"> </w:t>
      </w:r>
      <w:r>
        <w:rPr>
          <w:bCs/>
          <w:b/>
        </w:rPr>
        <w:t xml:space="preserve">San Francisco, United States</w:t>
      </w:r>
      <w:r>
        <w:t xml:space="preserve">, is relentless, and the role of the</w:t>
      </w:r>
      <w:r>
        <w:t xml:space="preserve"> </w:t>
      </w:r>
      <w:r>
        <w:rPr>
          <w:bCs/>
          <w:b/>
        </w:rPr>
        <w:t xml:space="preserve">Academic Researcher</w:t>
      </w:r>
      <w:r>
        <w:br/>
      </w:r>
      <w:r>
        <w:t xml:space="preserve">must evolve accordingly. Lifelong learning is no longer optional but essential. Researchers must continuously update their skills to keep up with emerging technologies and methodologies. Looking ahead, we anticipate a greater emphasis on remote collaboration tools, virtual reality in experimental design, and global networks that extend well beyond the borders of</w:t>
      </w:r>
      <w:r>
        <w:t xml:space="preserve"> </w:t>
      </w:r>
      <w:r>
        <w:rPr>
          <w:bCs/>
          <w:b/>
        </w:rPr>
        <w:t xml:space="preserve">United States San Francisco</w:t>
      </w:r>
      <w:r>
        <w:t xml:space="preserve">. The future researcher will be a global citizen with deep local roots.</w:t>
      </w:r>
    </w:p>
    <w:bookmarkEnd w:id="28"/>
    <w:bookmarkStart w:id="29" w:name="conclusion-shaping-the-future-together"/>
    <w:p>
      <w:pPr>
        <w:pStyle w:val="Heading2"/>
      </w:pPr>
      <w:r>
        <w:t xml:space="preserve">9. Conclusion: Shaping the Future Together</w:t>
      </w:r>
    </w:p>
    <w:p>
      <w:pPr>
        <w:pStyle w:val="FirstParagraph"/>
      </w:pPr>
      <w:r>
        <w:t xml:space="preserve">In conclusion, the position of an</w:t>
      </w:r>
      <w:r>
        <w:t xml:space="preserve"> </w:t>
      </w:r>
      <w:r>
        <w:rPr>
          <w:bCs/>
          <w:b/>
        </w:rPr>
        <w:t xml:space="preserve">Academic Researcher</w:t>
      </w:r>
      <w:r>
        <w:br/>
      </w:r>
      <w:r>
        <w:t xml:space="preserve">in</w:t>
      </w:r>
      <w:r>
        <w:t xml:space="preserve"> </w:t>
      </w:r>
      <w:r>
        <w:rPr>
          <w:bCs/>
          <w:b/>
        </w:rPr>
        <w:t xml:space="preserve">San Francisco, United States,</w:t>
      </w:r>
      <w:r>
        <w:br/>
      </w:r>
      <w:r>
        <w:t xml:space="preserve">is more critical and complex than ever before. It requires a delicate balance between theoretical depth and practical application, ethical vigilance and technological ambition. As we move forward, it is imperative that we support these researchers through robust funding structures, inclusive policies, and strong institutional backing. By doing so,</w:t>
      </w:r>
      <w:r>
        <w:t xml:space="preserve"> </w:t>
      </w:r>
      <w:r>
        <w:rPr>
          <w:bCs/>
          <w:b/>
        </w:rPr>
        <w:t xml:space="preserve">San Francisco</w:t>
      </w:r>
      <w:r>
        <w:t xml:space="preserve"> </w:t>
      </w:r>
      <w:r>
        <w:t xml:space="preserve">will continue to be a global leader in innovation while upholding the highest standards of academic integrity.</w:t>
      </w:r>
    </w:p>
    <w:bookmarkEnd w:id="29"/>
    <w:bookmarkStart w:id="30" w:name="qa-and-discussion"/>
    <w:p>
      <w:pPr>
        <w:pStyle w:val="Heading2"/>
      </w:pPr>
      <w:r>
        <w:t xml:space="preserve">10. Q&amp;A and Discussion</w:t>
      </w:r>
    </w:p>
    <w:p>
      <w:pPr>
        <w:pStyle w:val="FirstParagraph"/>
      </w:pPr>
      <w:r>
        <w:t xml:space="preserve">We now open the floor for questions and discussion regarding the role of the</w:t>
      </w:r>
      <w:r>
        <w:t xml:space="preserve"> </w:t>
      </w:r>
      <w:r>
        <w:rPr>
          <w:bCs/>
          <w:b/>
        </w:rPr>
        <w:t xml:space="preserve">Academic Researcher</w:t>
      </w:r>
      <w:r>
        <w:br/>
      </w:r>
      <w:r>
        <w:t xml:space="preserve">in</w:t>
      </w:r>
      <w:r>
        <w:t xml:space="preserve"> </w:t>
      </w:r>
      <w:r>
        <w:rPr>
          <w:bCs/>
          <w:b/>
        </w:rPr>
        <w:t xml:space="preserve">San Francisco, United States.</w:t>
      </w:r>
      <w:r>
        <w:br/>
      </w:r>
      <w:r>
        <w:t xml:space="preserve">How do you see these dynamics impacting your specific field of study? What challenges do you foresee in navigating industry-academia partnerships? Let us engage in a dialogue that bridges the gap between our seminar presentation and practical academic life.</w:t>
      </w:r>
    </w:p>
    <w:bookmarkEnd w:id="30"/>
    <w:bookmarkStart w:id="31" w:name="contact-information-and-resources"/>
    <w:p>
      <w:pPr>
        <w:pStyle w:val="Heading2"/>
      </w:pPr>
      <w:r>
        <w:t xml:space="preserve">Contact Information and Resources</w:t>
      </w:r>
    </w:p>
    <w:p>
      <w:pPr>
        <w:pStyle w:val="FirstParagraph"/>
      </w:pPr>
      <w:r>
        <w:rPr>
          <w:bCs/>
          <w:b/>
        </w:rPr>
        <w:t xml:space="preserve">Seminar Presentation Slides:</w:t>
      </w:r>
      <w:r>
        <w:t xml:space="preserve"> </w:t>
      </w:r>
      <w:r>
        <w:t xml:space="preserve">Full deck available at [Link]</w:t>
      </w:r>
      <w:r>
        <w:br/>
      </w:r>
      <w:r>
        <w:rPr>
          <w:bCs/>
          <w:b/>
        </w:rPr>
        <w:t xml:space="preserve">About the Author:</w:t>
      </w:r>
      <w:r>
        <w:br/>
      </w:r>
      <w:r>
        <w:t xml:space="preserve">[Name] - Department of Sociology</w:t>
      </w:r>
      <w:r>
        <w:br/>
      </w:r>
      <w:r>
        <w:t xml:space="preserve">University of [Name]</w:t>
      </w:r>
      <w:r>
        <w:br/>
      </w:r>
      <w:r>
        <w:rPr>
          <w:bCs/>
          <w:b/>
        </w:rPr>
        <w:t xml:space="preserve">San Francisco, United States</w:t>
      </w:r>
      <w:r>
        <w:br/>
      </w:r>
      <w:r>
        <w:t xml:space="preserve">[Email Address] | [Website URL]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Academic Researcher in United States San Francisco</dc:title>
  <dc:creator/>
  <dc:language>en</dc:language>
  <cp:keywords/>
  <dcterms:created xsi:type="dcterms:W3CDTF">2026-07-29T16:26:12Z</dcterms:created>
  <dcterms:modified xsi:type="dcterms:W3CDTF">2026-07-29T16:26:12Z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