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Bangladesh</w:t>
      </w:r>
      <w:r>
        <w:t xml:space="preserve"> </w:t>
      </w:r>
      <w:r>
        <w:t xml:space="preserve">Dhaka</w:t>
      </w:r>
    </w:p>
    <w:bookmarkStart w:id="20" w:name="X2cfa52b4fab87f50260b8cd98541c3659e4f1e3"/>
    <w:p>
      <w:pPr>
        <w:pStyle w:val="Heading1"/>
      </w:pPr>
      <w:r>
        <w:t xml:space="preserve">Seminar Presentation Slides: The Evolving Role of the Accountant in Bangladesh Dhaka</w:t>
      </w:r>
    </w:p>
    <w:p>
      <w:pPr>
        <w:pStyle w:val="FirstParagraph"/>
      </w:pPr>
      <w:r>
        <w:t xml:space="preserve">Welcome to these **Seminar Presentation Slides** on the **Accountant** profession within the dynamic economic landscape of **Bangladesh Dhaka**. The purpose of this presentation is to analyze how modern accounting practices are reshaping business operations in one of Asia's fastest-growing metropolitan centers. As **Bangladesh Dhaka** transitions from a traditional market economy to a more digitized and regulated financial hub, the role of the **Accountant** has evolved significantly. This seminar aims to provide stakeholders, including students, business owners, and regulatory bodies in **Bangladesh Dhaka**, with a comprehensive understanding of these shifts.</w:t>
      </w:r>
    </w:p>
    <w:bookmarkEnd w:id="20"/>
    <w:bookmarkStart w:id="21" w:name="the-economic-context-of-bangladesh-dhaka"/>
    <w:p>
      <w:pPr>
        <w:pStyle w:val="Heading1"/>
      </w:pPr>
      <w:r>
        <w:t xml:space="preserve">The Economic Context of Bangladesh Dhaka</w:t>
      </w:r>
    </w:p>
    <w:p>
      <w:pPr>
        <w:pStyle w:val="FirstParagraph"/>
      </w:pPr>
      <w:r>
        <w:t xml:space="preserve">To understand the significance of the modern **Accountant**, one must first appreciate the economic environment of **Bangladesh Dhaka**. As the capital city, **Bangladesh Dhaka** serves as the commercial heart of Bangladesh, contributing a substantial portion to the national GDP. The city is witnessing rapid urbanization, an influx of multinational corporations (MNCs), and a booming ready-made garment (RMG) sector.</w:t>
      </w:r>
    </w:p>
    <w:p>
      <w:pPr>
        <w:pStyle w:val="BodyText"/>
      </w:pPr>
      <w:r>
        <w:t xml:space="preserve">However with this growth comes complexity. Regulatory frameworks enforced by bodies such as the National Board of Revenue (NBR) are becoming stricter. In **Bangladesh Dhaka**, compliance is no longer optional; it is a survival mechanism for businesses. Therefore, the demand for skilled professionals who can navigate these regulatory waters has skyrocketed.</w:t>
      </w:r>
    </w:p>
    <w:p>
      <w:pPr>
        <w:numPr>
          <w:ilvl w:val="0"/>
          <w:numId w:val="1001"/>
        </w:numPr>
        <w:pStyle w:val="Compact"/>
      </w:pPr>
      <w:r>
        <w:t xml:space="preserve">High density of Small and Medium Enterprises (SMEs).</w:t>
      </w:r>
    </w:p>
    <w:p>
      <w:pPr>
        <w:numPr>
          <w:ilvl w:val="0"/>
          <w:numId w:val="1001"/>
        </w:numPr>
        <w:pStyle w:val="Compact"/>
      </w:pPr>
      <w:r>
        <w:t xml:space="preserve">Growing foreign direct investment requiring transparent financial reporting.</w:t>
      </w:r>
    </w:p>
    <w:p>
      <w:pPr>
        <w:numPr>
          <w:ilvl w:val="0"/>
          <w:numId w:val="1001"/>
        </w:numPr>
        <w:pStyle w:val="Compact"/>
      </w:pPr>
      <w:r>
        <w:t xml:space="preserve">Increased scrutiny on tax evasion in **Bangladesh Dhaka**.</w:t>
      </w:r>
    </w:p>
    <w:bookmarkEnd w:id="21"/>
    <w:bookmarkStart w:id="22" w:name="from-bookkeeping-to-strategic-advisory"/>
    <w:p>
      <w:pPr>
        <w:pStyle w:val="Heading1"/>
      </w:pPr>
      <w:r>
        <w:t xml:space="preserve">From Bookkeeping to Strategic Advisory</w:t>
      </w:r>
    </w:p>
    <w:p>
      <w:pPr>
        <w:pStyle w:val="FirstParagraph"/>
      </w:pPr>
      <w:r>
        <w:t xml:space="preserve">In the past, the typical **Accountant** working in **Bangladesh Dhaka** was primarily viewed as a record-keeper. Their main job was to balance ledgers and ensure that taxes were paid on time. While these tasks remain fundamental, the scope of work for an **Accountant** has expanded dramatically.</w:t>
      </w:r>
    </w:p>
    <w:p>
      <w:pPr>
        <w:pStyle w:val="BodyText"/>
      </w:pPr>
      <w:r>
        <w:t xml:space="preserve">Today, in the competitive business environment of **Bangladesh Dhaka**, an **Accountant** acts as a strategic advisor. They provide insights into cost management, cash flow forecasting, and investment opportunities. For startups in areas like Gulshan and Banani within **Bangladesh Dhaka**, the financial guidance provided by an experienced **Accountant** is crucial for securing funding from international banks and investors.</w:t>
      </w:r>
    </w:p>
    <w:p>
      <w:pPr>
        <w:numPr>
          <w:ilvl w:val="0"/>
          <w:numId w:val="1002"/>
        </w:numPr>
        <w:pStyle w:val="Compact"/>
      </w:pPr>
      <w:r>
        <w:t xml:space="preserve">Moving beyond compliance to value creation.</w:t>
      </w:r>
    </w:p>
    <w:p>
      <w:pPr>
        <w:numPr>
          <w:ilvl w:val="0"/>
          <w:numId w:val="1002"/>
        </w:numPr>
        <w:pStyle w:val="Compact"/>
      </w:pPr>
      <w:r>
        <w:t xml:space="preserve">Data-driven decision support for management in **Bangladesh Dhaka**.</w:t>
      </w:r>
    </w:p>
    <w:bookmarkEnd w:id="22"/>
    <w:bookmarkStart w:id="23" w:name="digital-transformation-and-fintech"/>
    <w:p>
      <w:pPr>
        <w:pStyle w:val="Heading1"/>
      </w:pPr>
      <w:r>
        <w:t xml:space="preserve">Digital Transformation and Fintech</w:t>
      </w:r>
    </w:p>
    <w:p>
      <w:pPr>
        <w:pStyle w:val="FirstParagraph"/>
      </w:pPr>
      <w:r>
        <w:t xml:space="preserve">The adoption of digital tools is perhaps the most significant change affecting the **Accountant** profession in recent years. In **Bangladesh Dhaka**, there is a rapid shift from manual paper-based systems to cloud-based accounting software such as Tally, QuickBooks, and Xero.</w:t>
      </w:r>
    </w:p>
    <w:p>
      <w:pPr>
        <w:pStyle w:val="BodyText"/>
      </w:pPr>
      <w:r>
        <w:t xml:space="preserve">This digital transformation requires the modern **Accountant** to possess technical literacy alongside financial expertise. They must understand how to integrate electronic data interchange (EDI), manage online payment gateways popular in **Bangladesh Dhaka**, and utilize artificial intelligence tools for fraud detection. Ignoring this technological shift can render an **Accountant**'s services obsolete in the fast-paced markets of **Bangladesh Dhaka**.</w:t>
      </w:r>
    </w:p>
    <w:bookmarkEnd w:id="23"/>
    <w:bookmarkStart w:id="24" w:name="regulatory-compliance-and-taxation"/>
    <w:p>
      <w:pPr>
        <w:pStyle w:val="Heading1"/>
      </w:pPr>
      <w:r>
        <w:t xml:space="preserve">Regulatory Compliance and Taxation</w:t>
      </w:r>
    </w:p>
    <w:p>
      <w:pPr>
        <w:pStyle w:val="FirstParagraph"/>
      </w:pPr>
      <w:r>
        <w:t xml:space="preserve">Navigating the tax laws of Bangladesh is complex, especially for an **Accountant** operating in the capital. The National Board of Revenue has implemented stringent measures to broaden the tax base in **Bangladesh Dhaka**. An **Accountant** must be well-versed in Value Added Tax (VAT), Generalized Sales Tax (GST), and income tax regulations.</w:t>
      </w:r>
    </w:p>
    <w:p>
      <w:pPr>
        <w:pStyle w:val="BodyText"/>
      </w:pPr>
      <w:r>
        <w:t xml:space="preserve">Furthermore, international standards such as International Financial Reporting Standards (IFRS) are being increasingly adopted by large companies in **Bangladesh Dhaka**. The **Accountant** plays a pivotal role in ensuring that financial statements adhere to these global standards, thereby enhancing the credibility of Bangladeshi businesses on the international stage.</w:t>
      </w:r>
    </w:p>
    <w:bookmarkEnd w:id="24"/>
    <w:bookmarkStart w:id="25" w:name="X5f6675485a9868d3a5501bd5fdd3ecac278b8cb"/>
    <w:p>
      <w:pPr>
        <w:pStyle w:val="Heading1"/>
      </w:pPr>
      <w:r>
        <w:t xml:space="preserve">Ethical Standards and Corporate Governance</w:t>
      </w:r>
    </w:p>
    <w:p>
      <w:pPr>
        <w:pStyle w:val="FirstParagraph"/>
      </w:pPr>
      <w:r>
        <w:t xml:space="preserve">With great power comes great responsibility. The integrity of an **Accountant** is paramount to maintaining trust in the financial system of **Bangladesh Dhaka**. There have been historical challenges regarding transparency in the region, but the tide is turning.</w:t>
      </w:r>
    </w:p>
    <w:p>
      <w:pPr>
        <w:pStyle w:val="BodyText"/>
      </w:pPr>
      <w:r>
        <w:t xml:space="preserve">Professional bodies such as the Institute of Chartered Accountants of Bangladesh (ICAB) are pushing for higher ethical standards. An **Accountant** must adhere to strict codes of conduct, ensuring independence, objectivity, and professional competence. In **Bangladesh Dhaka**, corporate governance is becoming a key focus for investors, and the **Accountant** is the guardian of these governance principles.</w:t>
      </w:r>
    </w:p>
    <w:bookmarkEnd w:id="25"/>
    <w:bookmarkStart w:id="26" w:name="Xd4437e8eb7424a89d58041b57c5ae37f64b49a0"/>
    <w:p>
      <w:pPr>
        <w:pStyle w:val="Heading1"/>
      </w:pPr>
      <w:r>
        <w:t xml:space="preserve">Challenges Facing Accountants in Bangladesh Dhaka</w:t>
      </w:r>
    </w:p>
    <w:p>
      <w:pPr>
        <w:pStyle w:val="FirstParagraph"/>
      </w:pPr>
      <w:r>
        <w:t xml:space="preserve">Despite the opportunities, being an **Accountant** in **Bangladesh Dhaka** presents unique challenges. These include:</w:t>
      </w:r>
    </w:p>
    <w:p>
      <w:pPr>
        <w:numPr>
          <w:ilvl w:val="0"/>
          <w:numId w:val="1003"/>
        </w:numPr>
        <w:pStyle w:val="Compact"/>
      </w:pPr>
      <w:r>
        <w:t xml:space="preserve">Bureaucratic hurdles and regulatory inconsistencies.</w:t>
      </w:r>
    </w:p>
    <w:p>
      <w:pPr>
        <w:numPr>
          <w:ilvl w:val="0"/>
          <w:numId w:val="1003"/>
        </w:numPr>
        <w:pStyle w:val="Compact"/>
      </w:pPr>
      <w:r>
        <w:t xml:space="preserve">A shortage of advanced technical skills among junior staff.</w:t>
      </w:r>
    </w:p>
    <w:p>
      <w:pPr>
        <w:pStyle w:val="FirstParagraph"/>
      </w:pPr>
      <w:r>
        <w:t xml:space="preserve">Addressing these challenges requires continuous professional development (CPD). Universities and training institutes in **Bangladesh Dhaka** are now collaborating with international bodies to update their curricula, ensuring that the next generation of **Accountants** is well-prepared for modern complexities.</w:t>
      </w:r>
    </w:p>
    <w:bookmarkEnd w:id="26"/>
    <w:bookmarkStart w:id="27" w:name="future-outlook-and-career-pathways"/>
    <w:p>
      <w:pPr>
        <w:pStyle w:val="Heading1"/>
      </w:pPr>
      <w:r>
        <w:t xml:space="preserve">Future Outlook and Career Pathways</w:t>
      </w:r>
    </w:p>
    <w:p>
      <w:pPr>
        <w:pStyle w:val="FirstParagraph"/>
      </w:pPr>
      <w:r>
        <w:t xml:space="preserve">The future looks bright for the profession. As **Bangladesh Dhaka** continues to develop its infrastructure and digital economy, the demand for specialized financial expertise will grow. Emerging fields such as forensic accounting, environmental accounting (ESG), and IT auditing are gaining traction.</w:t>
      </w:r>
    </w:p>
    <w:p>
      <w:pPr>
        <w:pStyle w:val="BodyText"/>
      </w:pPr>
      <w:r>
        <w:t xml:space="preserve">For students and professionals considering a career in this field, specializing in these areas offers significant advantages. The **Accountant** of tomorrow will be a hybrid professional: part number-cruncher, part technology expert, and part strategic leader. This evolution is critical for the sustained economic growth of **Bangladesh Dhaka**.</w:t>
      </w:r>
    </w:p>
    <w:bookmarkEnd w:id="27"/>
    <w:bookmarkStart w:id="28" w:name="conclusion"/>
    <w:p>
      <w:pPr>
        <w:pStyle w:val="Heading1"/>
      </w:pPr>
      <w:r>
        <w:t xml:space="preserve">Conclusion</w:t>
      </w:r>
    </w:p>
    <w:p>
      <w:pPr>
        <w:pStyle w:val="FirstParagraph"/>
      </w:pPr>
      <w:r>
        <w:t xml:space="preserve">In conclusion, the role of the **Accountant** in **Bangladesh Dhaka** is undergoing a profound transformation. It is no longer just about keeping scores; it is about driving business strategy, ensuring compliance with evolving laws, and leveraging technology for efficiency.</w:t>
      </w:r>
    </w:p>
    <w:p>
      <w:pPr>
        <w:pStyle w:val="BodyText"/>
      </w:pPr>
      <w:r>
        <w:t xml:space="preserve">For the economic ecosystem of **Bangladesh Dhaka**, the professional integrity and technical proficiency of its **Accountants** are vital. By embracing change and upholding high ethical standards, the accounting profession contributes significantly to the stability and prosperity of this vibrant capital city.</w:t>
      </w:r>
    </w:p>
    <w:bookmarkEnd w:id="28"/>
    <w:bookmarkStart w:id="29" w:name="qa-session"/>
    <w:p>
      <w:pPr>
        <w:pStyle w:val="Heading1"/>
      </w:pPr>
      <w:r>
        <w:t xml:space="preserve">Q&amp;A Session</w:t>
      </w:r>
    </w:p>
    <w:p>
      <w:pPr>
        <w:pStyle w:val="FirstParagraph"/>
      </w:pPr>
      <w:r>
        <w:t xml:space="preserve">We now invite questions regarding the role of the **Accountant** in **Bangladesh Dhaka**, digital adoption strategies, and career development opportunities.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Bangladesh Dhaka</dc:title>
  <dc:creator/>
  <dc:language>en</dc:language>
  <cp:keywords/>
  <dcterms:created xsi:type="dcterms:W3CDTF">2026-07-29T16:23:03Z</dcterms:created>
  <dcterms:modified xsi:type="dcterms:W3CDTF">2026-07-29T16:23:03Z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