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China,</w:t>
      </w:r>
      <w:r>
        <w:t xml:space="preserve"> </w:t>
      </w:r>
      <w:r>
        <w:t xml:space="preserve">Beijing</w:t>
      </w:r>
    </w:p>
    <w:bookmarkStart w:id="28" w:name="seminar-presentation-slides"/>
    <w:p>
      <w:pPr>
        <w:pStyle w:val="Heading1"/>
      </w:pPr>
      <w:r>
        <w:t xml:space="preserve">Seminar Presentation Slides</w:t>
      </w:r>
    </w:p>
    <w:bookmarkStart w:id="20" w:name="X0e0aaa2f0c7b198679528ef52d7493069297ab3"/>
    <w:p>
      <w:pPr>
        <w:pStyle w:val="Heading2"/>
      </w:pPr>
      <w:r>
        <w:t xml:space="preserve">Title: Strategic Financial Management for Accountants in China, Beijing</w:t>
      </w:r>
    </w:p>
    <w:p>
      <w:pPr>
        <w:pStyle w:val="FirstParagraph"/>
      </w:pPr>
      <w:r>
        <w:rPr>
          <w:bCs/>
          <w:b/>
        </w:rPr>
        <w:t xml:space="preserve">Presentation Overview:</w:t>
      </w:r>
    </w:p>
    <w:p>
      <w:pPr>
        <w:pStyle w:val="BodyText"/>
      </w:pPr>
      <w:r>
        <w:t xml:space="preserve">Welcome to this comprehensive seminar designed specifically for accounting professionals operating within the dynamic economic landscape of Beijing, China. As we navigate the complexities of global finance, it is imperative to recognize that the role of an Accountant has transcended traditional bookkeeping. In Beijing, a hub of international business and technological innovation, accountants serve as critical strategic partners who drive organizational success through regulatory compliance, financial transparency, and data-driven decision-making.</w:t>
      </w:r>
    </w:p>
    <w:p>
      <w:pPr>
        <w:pStyle w:val="BodyText"/>
      </w:pPr>
      <w:r>
        <w:t xml:space="preserve">This presentation aims to explore the unique challenges and opportunities facing accountants in this specific geographic location. We will delve into the intersection of local Chinese regulations with international standards, examining how professionals in Beijing must adapt to rapid digital transformation while maintaining rigorous ethical standards.</w:t>
      </w:r>
    </w:p>
    <w:bookmarkEnd w:id="20"/>
    <w:bookmarkStart w:id="21" w:name="X9b05120cb27d28b5eb6a2f6454ab300abdc34b3"/>
    <w:p>
      <w:pPr>
        <w:pStyle w:val="Heading2"/>
      </w:pPr>
      <w:r>
        <w:t xml:space="preserve">The Unique Context: China, Beijing as a Financial Hub</w:t>
      </w:r>
    </w:p>
    <w:p>
      <w:pPr>
        <w:pStyle w:val="FirstParagraph"/>
      </w:pPr>
      <w:r>
        <w:rPr>
          <w:bCs/>
          <w:b/>
        </w:rPr>
        <w:t xml:space="preserve">Geographic and Economic Significance:</w:t>
      </w:r>
    </w:p>
    <w:p>
      <w:pPr>
        <w:pStyle w:val="BodyText"/>
      </w:pPr>
      <w:r>
        <w:t xml:space="preserve">To understand the modern Accountant's role in China, Beijing must be viewed not just as a political capital, but as a burgeoning global financial center. As the seat of major state-owned enterprises (SOEs) and a growing ecosystem for tech startups and multinational corporations, Beijing presents a unique environment.</w:t>
      </w:r>
    </w:p>
    <w:p>
      <w:pPr>
        <w:pStyle w:val="BodyText"/>
      </w:pPr>
      <w:r>
        <w:t xml:space="preserve">Accountants working here operate at the intersection of tradition and modernity. The city serves as the testing ground for many national economic policies that eventually ripple across all of China. Therefore, an Accountant in Beijing must possess a nuanced understanding of both macro-economic trends influenced by central government policy and micro-economic realities faced by local businesses.</w:t>
      </w:r>
    </w:p>
    <w:p>
      <w:pPr>
        <w:numPr>
          <w:ilvl w:val="0"/>
          <w:numId w:val="1001"/>
        </w:numPr>
        <w:pStyle w:val="Compact"/>
      </w:pPr>
      <w:r>
        <w:rPr>
          <w:bCs/>
          <w:b/>
        </w:rPr>
        <w:t xml:space="preserve">Central Policy Implementation:</w:t>
      </w:r>
      <w:r>
        <w:t xml:space="preserve"> </w:t>
      </w:r>
      <w:r>
        <w:t xml:space="preserve">Beijing is where financial regulations are formulated. Professionals here are on the front lines of implementing new fiscal policies from the Ministry of Finance and the State Administration of Taxation.</w:t>
      </w:r>
    </w:p>
    <w:p>
      <w:pPr>
        <w:numPr>
          <w:ilvl w:val="0"/>
          <w:numId w:val="1001"/>
        </w:numPr>
        <w:pStyle w:val="Compact"/>
      </w:pPr>
      <w:r>
        <w:rPr>
          <w:bCs/>
          <w:b/>
        </w:rPr>
        <w:t xml:space="preserve">Innovation Center:</w:t>
      </w:r>
      <w:r>
        <w:t xml:space="preserve"> </w:t>
      </w:r>
      <w:r>
        <w:t xml:space="preserve">The Zhongguancun area, often called China’s Silicon Valley, demands accountants who understand intellectual property valuation and venture capital structures specific to Chinese tech firms.</w:t>
      </w:r>
    </w:p>
    <w:p>
      <w:pPr>
        <w:numPr>
          <w:ilvl w:val="0"/>
          <w:numId w:val="1001"/>
        </w:numPr>
        <w:pStyle w:val="Compact"/>
      </w:pPr>
      <w:r>
        <w:rPr>
          <w:bCs/>
          <w:b/>
        </w:rPr>
        <w:t xml:space="preserve">Multinational Hub:</w:t>
      </w:r>
      <w:r>
        <w:t xml:space="preserve"> </w:t>
      </w:r>
      <w:r>
        <w:t xml:space="preserve">With numerous foreign embassies and headquarters of MNCs located in Beijing, cross-border accounting standards become a daily requirement for local practitioners.</w:t>
      </w:r>
    </w:p>
    <w:bookmarkEnd w:id="21"/>
    <w:bookmarkStart w:id="22" w:name="Xbcc3292b1afec5481339705e673e6fa2d64062f"/>
    <w:p>
      <w:pPr>
        <w:pStyle w:val="Heading2"/>
      </w:pPr>
      <w:r>
        <w:t xml:space="preserve">Evolving Regulatory Landscape for Accountants</w:t>
      </w:r>
    </w:p>
    <w:p>
      <w:pPr>
        <w:pStyle w:val="FirstParagraph"/>
      </w:pPr>
      <w:r>
        <w:rPr>
          <w:bCs/>
          <w:b/>
        </w:rPr>
        <w:t xml:space="preserve">Navigating Compliance in China:</w:t>
      </w:r>
    </w:p>
    <w:p>
      <w:pPr>
        <w:pStyle w:val="BodyText"/>
      </w:pPr>
      <w:r>
        <w:t xml:space="preserve">The regulatory environment in China has undergone significant tightening over the past decade. For an Accountant, compliance is no longer a backend administrative task; it is a primary risk management function. The recent integration of strict tax enforcement measures and the digitization of tax invoices (fapiao) have fundamentally altered daily operations.</w:t>
      </w:r>
    </w:p>
    <w:p>
      <w:pPr>
        <w:pStyle w:val="BodyText"/>
      </w:pPr>
      <w:r>
        <w:rPr>
          <w:bCs/>
          <w:b/>
        </w:rPr>
        <w:t xml:space="preserve">The Golden Tax System Phase IV:</w:t>
      </w:r>
    </w:p>
    <w:p>
      <w:pPr>
        <w:pStyle w:val="BodyText"/>
      </w:pPr>
      <w:r>
        <w:t xml:space="preserve">Accountants in Beijing must be adept at utilizing the Golden Tax System, which aims to create a fully digitalized and interconnected tax administration network. This system requires real-time reporting and data transparency. Failure to comply with these stringent digital requirements can result in severe penalties for businesses.</w:t>
      </w:r>
    </w:p>
    <w:p>
      <w:pPr>
        <w:numPr>
          <w:ilvl w:val="0"/>
          <w:numId w:val="1002"/>
        </w:numPr>
        <w:pStyle w:val="Compact"/>
      </w:pPr>
      <w:r>
        <w:rPr>
          <w:bCs/>
          <w:b/>
        </w:rPr>
        <w:t xml:space="preserve">Data Security Law:</w:t>
      </w:r>
      <w:r>
        <w:t xml:space="preserve"> </w:t>
      </w:r>
      <w:r>
        <w:t xml:space="preserve">Accountants must ensure that financial data handling complies with China’s Data Security Law, particularly when dealing with cross-border transfers of financial information.</w:t>
      </w:r>
    </w:p>
    <w:p>
      <w:pPr>
        <w:numPr>
          <w:ilvl w:val="0"/>
          <w:numId w:val="1002"/>
        </w:numPr>
        <w:pStyle w:val="Compact"/>
      </w:pPr>
      <w:r>
        <w:rPr>
          <w:bCs/>
          <w:b/>
        </w:rPr>
        <w:t xml:space="preserve">PVAT and Corporate Income Tax:</w:t>
      </w:r>
      <w:r>
        <w:t xml:space="preserve"> </w:t>
      </w:r>
      <w:r>
        <w:t xml:space="preserve">Understanding the nuances of Value-Added Tax (VAT) reforms and Corporate Income Tax incentives provided to high-tech enterprises in Beijing is crucial for accurate financial reporting.</w:t>
      </w:r>
    </w:p>
    <w:bookmarkEnd w:id="22"/>
    <w:bookmarkStart w:id="23" w:name="X6f11930650a7ec31e640baaac607576e7f0b4f3"/>
    <w:p>
      <w:pPr>
        <w:pStyle w:val="Heading2"/>
      </w:pPr>
      <w:r>
        <w:t xml:space="preserve">Digital Transformation and Fintech Adoption</w:t>
      </w:r>
    </w:p>
    <w:p>
      <w:pPr>
        <w:pStyle w:val="FirstParagraph"/>
      </w:pPr>
      <w:r>
        <w:rPr>
          <w:bCs/>
          <w:b/>
        </w:rPr>
        <w:t xml:space="preserve">The Accountant as a Tech-Savvy Professional:</w:t>
      </w:r>
    </w:p>
    <w:p>
      <w:pPr>
        <w:pStyle w:val="BodyText"/>
      </w:pPr>
      <w:r>
        <w:t xml:space="preserve">In Beijing, the adoption of financial technology is accelerating at an unprecedented pace. The rise of fintech startups in the city means that traditional accounting methods are being replaced by automated, AI-driven solutions. An Accountant today must be comfortable with cloud-based accounting software, robotic process automation (RPA), and big data analytics.</w:t>
      </w:r>
    </w:p>
    <w:p>
      <w:pPr>
        <w:pStyle w:val="BodyText"/>
      </w:pPr>
      <w:r>
        <w:rPr>
          <w:bCs/>
          <w:b/>
        </w:rPr>
        <w:t xml:space="preserve">Implications for Practice:</w:t>
      </w:r>
    </w:p>
    <w:p>
      <w:pPr>
        <w:pStyle w:val="BodyText"/>
      </w:pPr>
      <w:r>
        <w:t xml:space="preserve">The shift toward digitalization does not replace the Accountant; rather, it elevates their role. By automating routine transactions, accountants in Beijing can focus on strategic advisory services. They are expected to interpret complex data sets to provide insights on cash flow forecasting, risk assessment, and investment strategies.</w:t>
      </w:r>
    </w:p>
    <w:p>
      <w:pPr>
        <w:numPr>
          <w:ilvl w:val="0"/>
          <w:numId w:val="1003"/>
        </w:numPr>
        <w:pStyle w:val="Compact"/>
      </w:pPr>
      <w:r>
        <w:rPr>
          <w:bCs/>
          <w:b/>
        </w:rPr>
        <w:t xml:space="preserve">Audit Trails:</w:t>
      </w:r>
      <w:r>
        <w:t xml:space="preserve"> </w:t>
      </w:r>
      <w:r>
        <w:t xml:space="preserve">Digital systems allow for immutable audit trails. Accountants must leverage these tools to enhance the integrity of financial statements.</w:t>
      </w:r>
    </w:p>
    <w:p>
      <w:pPr>
        <w:numPr>
          <w:ilvl w:val="0"/>
          <w:numId w:val="1003"/>
        </w:numPr>
        <w:pStyle w:val="Compact"/>
      </w:pPr>
      <w:r>
        <w:rPr>
          <w:bCs/>
          <w:b/>
        </w:rPr>
        <w:t xml:space="preserve">Cybersecurity Awareness:</w:t>
      </w:r>
      <w:r>
        <w:t xml:space="preserve"> </w:t>
      </w:r>
      <w:r>
        <w:t xml:space="preserve">With increased digitization, the risk of cyber threats grows. Beijing-based accountants must collaborate closely with IT security teams to protect sensitive financial data from breaches.</w:t>
      </w:r>
    </w:p>
    <w:bookmarkEnd w:id="23"/>
    <w:bookmarkStart w:id="24" w:name="the-shift-to-strategic-advisory-roles"/>
    <w:p>
      <w:pPr>
        <w:pStyle w:val="Heading2"/>
      </w:pPr>
      <w:r>
        <w:t xml:space="preserve">The Shift to Strategic Advisory Roles</w:t>
      </w:r>
    </w:p>
    <w:p>
      <w:pPr>
        <w:pStyle w:val="FirstParagraph"/>
      </w:pPr>
      <w:r>
        <w:rPr>
          <w:bCs/>
          <w:b/>
        </w:rPr>
        <w:t xml:space="preserve">Beyond Compliance:</w:t>
      </w:r>
    </w:p>
    <w:p>
      <w:pPr>
        <w:pStyle w:val="BodyText"/>
      </w:pPr>
      <w:r>
        <w:t xml:space="preserve">The traditional view of the Accountant as merely a recorder of history is obsolete, especially in the competitive market of Beijing. Modern organizations expect accountants to be proactive strategic partners. This involves participating in high-level decision-making processes, such as mergers and acquisitions (M&amp;A), initial public offerings (IPOs), and international expansion strategies.</w:t>
      </w:r>
    </w:p>
    <w:p>
      <w:pPr>
        <w:pStyle w:val="BodyText"/>
      </w:pPr>
      <w:r>
        <w:rPr>
          <w:bCs/>
          <w:b/>
        </w:rPr>
        <w:t xml:space="preserve">Value Creation:</w:t>
      </w:r>
    </w:p>
    <w:p>
      <w:pPr>
        <w:pStyle w:val="BodyText"/>
      </w:pPr>
      <w:r>
        <w:t xml:space="preserve">In Beijing’s fast-paced business environment, the ability to translate financial data into actionable business intelligence is a key differentiator. Accountants must understand the broader business context, including supply chain dynamics in China and consumer behavior trends. They are expected to identify cost-saving opportunities, optimize capital structures, and assess the financial viability of new projects.</w:t>
      </w:r>
    </w:p>
    <w:p>
      <w:pPr>
        <w:numPr>
          <w:ilvl w:val="0"/>
          <w:numId w:val="1004"/>
        </w:numPr>
        <w:pStyle w:val="Compact"/>
      </w:pPr>
      <w:r>
        <w:rPr>
          <w:bCs/>
          <w:b/>
        </w:rPr>
        <w:t xml:space="preserve">M&amp;A Support:</w:t>
      </w:r>
      <w:r>
        <w:t xml:space="preserve"> </w:t>
      </w:r>
      <w:r>
        <w:t xml:space="preserve">Beijing is a hotspot for corporate consolidation. Accountants play a vital role in due diligence, valuation, and post-merger integration.</w:t>
      </w:r>
    </w:p>
    <w:p>
      <w:pPr>
        <w:numPr>
          <w:ilvl w:val="0"/>
          <w:numId w:val="1004"/>
        </w:numPr>
        <w:pStyle w:val="Compact"/>
      </w:pPr>
      <w:r>
        <w:rPr>
          <w:bCs/>
          <w:b/>
        </w:rPr>
        <w:t xml:space="preserve">Sustainability Reporting:</w:t>
      </w:r>
      <w:r>
        <w:t xml:space="preserve"> </w:t>
      </w:r>
      <w:r>
        <w:t xml:space="preserve">As global attention shifts toward ESG (Environmental, Social, and Governance) criteria, accountants in China are increasingly responsible for reporting on sustainability metrics to meet international investor expectations.</w:t>
      </w:r>
    </w:p>
    <w:bookmarkEnd w:id="24"/>
    <w:bookmarkStart w:id="25" w:name="X31e7e978c3234a0b5a1cc462611ef440649476c"/>
    <w:p>
      <w:pPr>
        <w:pStyle w:val="Heading2"/>
      </w:pPr>
      <w:r>
        <w:t xml:space="preserve">Cultural Competence and Communication Skills</w:t>
      </w:r>
    </w:p>
    <w:p>
      <w:pPr>
        <w:pStyle w:val="FirstParagraph"/>
      </w:pPr>
      <w:r>
        <w:rPr>
          <w:bCs/>
          <w:b/>
        </w:rPr>
        <w:t xml:space="preserve">Bridging the Gap:</w:t>
      </w:r>
    </w:p>
    <w:p>
      <w:pPr>
        <w:pStyle w:val="BodyText"/>
      </w:pPr>
      <w:r>
        <w:t xml:space="preserve">In a multicultural environment like Beijing, soft skills are as important as technical expertise. Accountants often serve as liaisons between local management and international stakeholders. They must possess strong communication skills to explain complex financial concepts to non-financial managers and vice versa.</w:t>
      </w:r>
    </w:p>
    <w:p>
      <w:pPr>
        <w:numPr>
          <w:ilvl w:val="0"/>
          <w:numId w:val="1005"/>
        </w:numPr>
        <w:pStyle w:val="Compact"/>
      </w:pPr>
      <w:r>
        <w:rPr>
          <w:bCs/>
          <w:b/>
        </w:rPr>
        <w:t xml:space="preserve">Cross-Cultural Communication:</w:t>
      </w:r>
      <w:r>
        <w:t xml:space="preserve"> </w:t>
      </w:r>
      <w:r>
        <w:t xml:space="preserve">For those working in multinational firms or foreign enterprises in Beijing, fluency in both English and Mandarin is often a prerequisite. The ability to navigate cultural nuances ensures smoother negotiations and better stakeholder relationships.</w:t>
      </w:r>
    </w:p>
    <w:p>
      <w:pPr>
        <w:numPr>
          <w:ilvl w:val="0"/>
          <w:numId w:val="1005"/>
        </w:numPr>
        <w:pStyle w:val="Compact"/>
      </w:pPr>
      <w:r>
        <w:rPr>
          <w:bCs/>
          <w:b/>
        </w:rPr>
        <w:t xml:space="preserve">Ethical Leadership:</w:t>
      </w:r>
      <w:r>
        <w:t xml:space="preserve"> </w:t>
      </w:r>
      <w:r>
        <w:t xml:space="preserve">In the face of pressure to meet aggressive financial targets, accountants must uphold high ethical standards. Promoting a culture of integrity within the organization is a critical responsibility for accounting leaders in China.</w:t>
      </w:r>
    </w:p>
    <w:bookmarkEnd w:id="25"/>
    <w:bookmarkStart w:id="26" w:name="career-development-and-lifelong-learning"/>
    <w:p>
      <w:pPr>
        <w:pStyle w:val="Heading2"/>
      </w:pPr>
      <w:r>
        <w:t xml:space="preserve">Career Development and Lifelong Learning</w:t>
      </w:r>
    </w:p>
    <w:p>
      <w:pPr>
        <w:pStyle w:val="FirstParagraph"/>
      </w:pPr>
      <w:r>
        <w:rPr>
          <w:bCs/>
          <w:b/>
        </w:rPr>
        <w:t xml:space="preserve">The Future-Ready Accountant:</w:t>
      </w:r>
    </w:p>
    <w:p>
      <w:pPr>
        <w:pStyle w:val="BodyText"/>
      </w:pPr>
      <w:r>
        <w:t xml:space="preserve">The pace of change in Beijing requires accountants to be lifelong learners. Continuous professional development (CPD) is not just a requirement for certification but a necessity for career survival. This includes staying updated on changes in Chinese tax law, gaining proficiency in new accounting software, and understanding emerging financial instruments.</w:t>
      </w:r>
    </w:p>
    <w:p>
      <w:pPr>
        <w:numPr>
          <w:ilvl w:val="0"/>
          <w:numId w:val="1006"/>
        </w:numPr>
        <w:pStyle w:val="Compact"/>
      </w:pPr>
      <w:r>
        <w:rPr>
          <w:bCs/>
          <w:b/>
        </w:rPr>
        <w:t xml:space="preserve">Certifications:</w:t>
      </w:r>
      <w:r>
        <w:t xml:space="preserve"> </w:t>
      </w:r>
      <w:r>
        <w:t xml:space="preserve">While the CPA (Certified Public Accountant) license remains the gold standard globally, additional certifications such as ACCA (Association of Chartered Certified Accountants) or CMA (Certified Management Accountant) are highly valued in Beijing’s international business sector.</w:t>
      </w:r>
    </w:p>
    <w:p>
      <w:pPr>
        <w:numPr>
          <w:ilvl w:val="0"/>
          <w:numId w:val="1006"/>
        </w:numPr>
        <w:pStyle w:val="Compact"/>
      </w:pPr>
      <w:r>
        <w:rPr>
          <w:bCs/>
          <w:b/>
        </w:rPr>
        <w:t xml:space="preserve">Networking:</w:t>
      </w:r>
      <w:r>
        <w:t xml:space="preserve"> </w:t>
      </w:r>
      <w:r>
        <w:t xml:space="preserve">Engaging with professional bodies like the Chinese Institute of Certified Public Accountants (CICPA) provides valuable networking opportunities and insights into industry trends.</w:t>
      </w:r>
    </w:p>
    <w:bookmarkEnd w:id="26"/>
    <w:bookmarkStart w:id="27" w:name="conclusion"/>
    <w:p>
      <w:pPr>
        <w:pStyle w:val="Heading2"/>
      </w:pPr>
      <w:r>
        <w:t xml:space="preserve">Conclusion</w:t>
      </w:r>
    </w:p>
    <w:p>
      <w:pPr>
        <w:pStyle w:val="FirstParagraph"/>
      </w:pPr>
      <w:r>
        <w:rPr>
          <w:bCs/>
          <w:b/>
        </w:rPr>
        <w:t xml:space="preserve">Synthesizing the Role:</w:t>
      </w:r>
    </w:p>
    <w:p>
      <w:pPr>
        <w:pStyle w:val="BodyText"/>
      </w:pPr>
      <w:r>
        <w:t xml:space="preserve">In conclusion, the role of an Accountant in China, Beijing, is multifaceted and rapidly evolving. It requires a blend of technical expertise in local regulations, proficiency in digital technologies, strategic business acumen, and strong interpersonal skills.</w:t>
      </w:r>
    </w:p>
    <w:p>
      <w:pPr>
        <w:pStyle w:val="BodyText"/>
      </w:pPr>
      <w:r>
        <w:t xml:space="preserve">As we have discussed throughout this Seminar Presentation Slides document accountants are no longer just number crunchers; they are strategic advisors who drive value for their organizations. The unique environment of Beijing offers both challenges and opportunities. Those who can adapt to the changing landscape, embrace technology, and maintain rigorous ethical standards will thrive in this vibrant market.</w:t>
      </w:r>
    </w:p>
    <w:p>
      <w:pPr>
        <w:pStyle w:val="BodyText"/>
      </w:pPr>
      <w:r>
        <w:t xml:space="preserve">We encourage all participants to reflect on their current skill sets and identify areas for growth to remain competitive as a leading Accountant in this dynamic region of China.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Accountants in China, Beijing</dc:title>
  <dc:creator/>
  <dc:language>en</dc:language>
  <cp:keywords/>
  <dcterms:created xsi:type="dcterms:W3CDTF">2026-07-29T15:02:37Z</dcterms:created>
  <dcterms:modified xsi:type="dcterms:W3CDTF">2026-07-29T15:02:37Z</dcterms:modified>
</cp:coreProperties>
</file>

<file path=docProps/custom.xml><?xml version="1.0" encoding="utf-8"?>
<Properties xmlns="http://schemas.openxmlformats.org/officeDocument/2006/custom-properties" xmlns:vt="http://schemas.openxmlformats.org/officeDocument/2006/docPropsVTypes"/>
</file>