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Accountant</w:t>
      </w:r>
      <w:r>
        <w:t xml:space="preserve"> </w:t>
      </w:r>
      <w:r>
        <w:t xml:space="preserve">in</w:t>
      </w:r>
      <w:r>
        <w:t xml:space="preserve"> </w:t>
      </w:r>
      <w:r>
        <w:t xml:space="preserve">Colombia</w:t>
      </w:r>
      <w:r>
        <w:t xml:space="preserve"> </w:t>
      </w:r>
      <w:r>
        <w:t xml:space="preserve">Medellín</w:t>
      </w:r>
    </w:p>
    <w:bookmarkStart w:id="21" w:name="seminar-presentation-slides"/>
    <w:p>
      <w:pPr>
        <w:pStyle w:val="Heading1"/>
      </w:pPr>
      <w:r>
        <w:t xml:space="preserve">Seminar Presentation Slides</w:t>
      </w:r>
    </w:p>
    <w:bookmarkStart w:id="20" w:name="X7a3146a62406b1c414f1f5f2ba4c70d70dd5e56"/>
    <w:p>
      <w:pPr>
        <w:pStyle w:val="Heading2"/>
      </w:pPr>
      <w:r>
        <w:t xml:space="preserve">The Role and Evolution of the Accountant in Colombia Medellín</w:t>
      </w:r>
    </w:p>
    <w:p>
      <w:pPr>
        <w:pStyle w:val="FirstParagraph"/>
      </w:pPr>
      <w:r>
        <w:rPr>
          <w:iCs/>
          <w:i/>
        </w:rPr>
        <w:t xml:space="preserve">A Comprehensive Analysis for Financial Professionals and Business Leaders</w:t>
      </w:r>
    </w:p>
    <w:bookmarkEnd w:id="20"/>
    <w:bookmarkEnd w:id="21"/>
    <w:p>
      <w:pPr>
        <w:pStyle w:val="BodyText"/>
      </w:pPr>
      <w:r>
        <w:t xml:space="preserve">Slide 1: Introduction to the Seminar Context</w:t>
      </w:r>
    </w:p>
    <w:p>
      <w:pPr>
        <w:pStyle w:val="BodyText"/>
      </w:pPr>
      <w:r>
        <w:t xml:space="preserve">Welcome to this specialized seminar presentation. The primary objective of this document is to explore the multifaceted role of the modern Accountant within the vibrant economic landscape of Colombia Medellín. As one of the most dynamic industrial and commercial hubs in Latin America, Medellín has undergone a remarkable transformation from its past reputation to becoming a center for innovation, manufacturing, and services.</w:t>
      </w:r>
    </w:p>
    <w:p>
      <w:pPr>
        <w:pStyle w:val="BodyText"/>
      </w:pPr>
      <w:r>
        <w:t xml:space="preserve">In this context, the Accountant is no longer merely a bookkeeper recording historical data. Instead, they serve as strategic partners who navigate complex regulatory environments. This presentation will delve into how financial professionals in Colombia Medellín adapt to local tax laws (DIAN), international standards (NIIF/NIC), and the specific demands of a rapidly evolving market economy.</w:t>
      </w:r>
    </w:p>
    <w:p>
      <w:pPr>
        <w:pStyle w:val="BodyText"/>
      </w:pPr>
      <w:r>
        <w:t xml:space="preserve">Slide 2: The Economic Landscape of Colombia Medellín</w:t>
      </w:r>
    </w:p>
    <w:p>
      <w:pPr>
        <w:pStyle w:val="BodyText"/>
      </w:pPr>
      <w:r>
        <w:t xml:space="preserve">To understand the necessity of high-level accounting services, one must first appreciate the economic engine driving the region. Colombia Medellín is characterized by a robust mix of textile industries, technology parks (such as Ruta N and Parque TIC), and a growing tourism sector.</w:t>
      </w:r>
    </w:p>
    <w:p>
      <w:pPr>
        <w:numPr>
          <w:ilvl w:val="0"/>
          <w:numId w:val="1001"/>
        </w:numPr>
        <w:pStyle w:val="Compact"/>
      </w:pPr>
      <w:r>
        <w:rPr>
          <w:bCs/>
          <w:b/>
        </w:rPr>
        <w:t xml:space="preserve">Diversification:</w:t>
      </w:r>
      <w:r>
        <w:t xml:space="preserve"> </w:t>
      </w:r>
      <w:r>
        <w:t xml:space="preserve">The local economy relies heavily on exports, requiring Accountants who understand trade compliance, transfer pricing, and cross-border taxation.</w:t>
      </w:r>
    </w:p>
    <w:p>
      <w:pPr>
        <w:numPr>
          <w:ilvl w:val="0"/>
          <w:numId w:val="1001"/>
        </w:numPr>
        <w:pStyle w:val="Compact"/>
      </w:pPr>
      <w:r>
        <w:rPr>
          <w:bCs/>
          <w:b/>
        </w:rPr>
        <w:t xml:space="preserve">SME Dominance:</w:t>
      </w:r>
      <w:r>
        <w:t xml:space="preserve"> </w:t>
      </w:r>
      <w:r>
        <w:t xml:space="preserve">Small and Medium Enterprises form the backbone of commerce in Colombia Medellín. These businesses require Accountants who can provide not just compliance services but also strategic financial planning to ensure survival and growth.</w:t>
      </w:r>
    </w:p>
    <w:p>
      <w:pPr>
        <w:numPr>
          <w:ilvl w:val="0"/>
          <w:numId w:val="1001"/>
        </w:numPr>
        <w:pStyle w:val="Compact"/>
      </w:pPr>
      <w:r>
        <w:rPr>
          <w:bCs/>
          <w:b/>
        </w:rPr>
        <w:t xml:space="preserve">Tourism Growth:</w:t>
      </w:r>
      <w:r>
        <w:t xml:space="preserve"> </w:t>
      </w:r>
      <w:r>
        <w:t xml:space="preserve">With Medellín becoming a top global destination, hospitality businesses face unique accounting challenges regarding seasonality, currency exchange fluctuations, and service tax regulations.</w:t>
      </w:r>
    </w:p>
    <w:p>
      <w:pPr>
        <w:pStyle w:val="FirstParagraph"/>
      </w:pPr>
      <w:r>
        <w:t xml:space="preserve">Slide 3: Regulatory Framework and the DIAN</w:t>
      </w:r>
    </w:p>
    <w:p>
      <w:pPr>
        <w:pStyle w:val="BodyText"/>
      </w:pPr>
      <w:r>
        <w:t xml:space="preserve">A central aspect of the Accountant's role in Colombia Medellín is navigating the regulations set by the Dirección de Impuestos y Aduanas Nacionales (DIAN). The DIAN is extremely rigorous regarding fiscal compliance, making accurate accounting practices a legal necessity rather than a preference.</w:t>
      </w:r>
    </w:p>
    <w:p>
      <w:pPr>
        <w:numPr>
          <w:ilvl w:val="0"/>
          <w:numId w:val="1002"/>
        </w:numPr>
        <w:pStyle w:val="Compact"/>
      </w:pPr>
      <w:r>
        <w:rPr>
          <w:bCs/>
          <w:b/>
        </w:rPr>
        <w:t xml:space="preserve">Tax Compliance:</w:t>
      </w:r>
      <w:r>
        <w:t xml:space="preserve"> </w:t>
      </w:r>
      <w:r>
        <w:t xml:space="preserve">Accountants must manage monthly VAT (IVA) declarations, income tax filings, and withholding taxes. In Colombia Medellín, where the cost of non-compliance can be severe due to heavy penalties, precision is paramount.</w:t>
      </w:r>
    </w:p>
    <w:p>
      <w:pPr>
        <w:numPr>
          <w:ilvl w:val="0"/>
          <w:numId w:val="1002"/>
        </w:numPr>
        <w:pStyle w:val="Compact"/>
      </w:pPr>
      <w:r>
        <w:rPr>
          <w:bCs/>
          <w:b/>
        </w:rPr>
        <w:t xml:space="preserve">Fiscal Responsibility:</w:t>
      </w:r>
      <w:r>
        <w:t xml:space="preserve"> </w:t>
      </w:r>
      <w:r>
        <w:t xml:space="preserve">The concept of "Responsabilidad Fiscal" is critical. Accountants act as the shield for business owners, ensuring that all transactions are documented correctly to withstand potential audits by DIAN inspectors.</w:t>
      </w:r>
    </w:p>
    <w:p>
      <w:pPr>
        <w:numPr>
          <w:ilvl w:val="0"/>
          <w:numId w:val="1002"/>
        </w:numPr>
        <w:pStyle w:val="Compact"/>
      </w:pPr>
      <w:r>
        <w:rPr>
          <w:bCs/>
          <w:b/>
        </w:rPr>
        <w:t xml:space="preserve">Digital Transformation:</w:t>
      </w:r>
      <w:r>
        <w:t xml:space="preserve">The DIAN has pushed for electronic invoicing (Facturación Electrónica). Accountants in Colombia Medellín must be proficient in digital systems to ensure real-time reporting and compliance with national digitization efforts.</w:t>
      </w:r>
    </w:p>
    <w:p>
      <w:pPr>
        <w:pStyle w:val="FirstParagraph"/>
      </w:pPr>
      <w:r>
        <w:t xml:space="preserve">Slide 4: International Financial Reporting Standards (NIIF)</w:t>
      </w:r>
    </w:p>
    <w:p>
      <w:pPr>
        <w:pStyle w:val="BodyText"/>
      </w:pPr>
      <w:r>
        <w:t xml:space="preserve">The global integration of Colombian businesses has necessitated the adoption of the Normas Internacionales de Información Financiera (NIIF), also known as IFRS. For the Accountant in Colombia Medellín, mastering these standards is no longer optional; it is a professional requirement.</w:t>
      </w:r>
    </w:p>
    <w:p>
      <w:pPr>
        <w:numPr>
          <w:ilvl w:val="0"/>
          <w:numId w:val="1003"/>
        </w:numPr>
        <w:pStyle w:val="Compact"/>
      </w:pPr>
      <w:r>
        <w:rPr>
          <w:bCs/>
          <w:b/>
        </w:rPr>
        <w:t xml:space="preserve">Standardization:</w:t>
      </w:r>
      <w:r>
        <w:t xml:space="preserve"> </w:t>
      </w:r>
      <w:r>
        <w:t xml:space="preserve">NIIF allows businesses in Colombia Medellín to present their financial statements in a manner understandable to international investors. This transparency attracts foreign direct investment (FDI).</w:t>
      </w:r>
    </w:p>
    <w:p>
      <w:pPr>
        <w:numPr>
          <w:ilvl w:val="0"/>
          <w:numId w:val="1003"/>
        </w:numPr>
        <w:pStyle w:val="Compact"/>
      </w:pPr>
      <w:r>
        <w:rPr>
          <w:bCs/>
          <w:b/>
        </w:rPr>
        <w:t xml:space="preserve">NIC 15 and IFRS 15:</w:t>
      </w:r>
      <w:r>
        <w:t xml:space="preserve"> </w:t>
      </w:r>
      <w:r>
        <w:t xml:space="preserve">Understanding revenue recognition under these specific International Accounting Standards is crucial for companies dealing with long-term contracts, common in the construction and infrastructure sectors of Medellín.</w:t>
      </w:r>
    </w:p>
    <w:p>
      <w:pPr>
        <w:numPr>
          <w:ilvl w:val="0"/>
          <w:numId w:val="1003"/>
        </w:numPr>
        <w:pStyle w:val="Compact"/>
      </w:pPr>
      <w:r>
        <w:rPr>
          <w:bCs/>
          <w:b/>
        </w:rPr>
        <w:t xml:space="preserve">Auditing Requirements:</w:t>
      </w:r>
      <w:r>
        <w:t xml:space="preserve"> </w:t>
      </w:r>
      <w:r>
        <w:t xml:space="preserve">Large corporations and entities that publicly hold shares in Colombia must have their financial statements audited by independent Accountants certified to work under NIIF. This ensures credibility in international markets.</w:t>
      </w:r>
    </w:p>
    <w:p>
      <w:pPr>
        <w:pStyle w:val="FirstParagraph"/>
      </w:pPr>
      <w:r>
        <w:t xml:space="preserve">Slide 5: The Shift from Compliance to Strategic Advisory</w:t>
      </w:r>
    </w:p>
    <w:p>
      <w:pPr>
        <w:pStyle w:val="BodyText"/>
      </w:pPr>
      <w:r>
        <w:t xml:space="preserve">The modern Accountant in Colombia Medellín is evolving. While traditional tax preparation remains a core function, the value proposition has shifted significantly toward strategic advisory services. Business owners in Medellín are looking for Accountants who can interpret data to drive decision-making.</w:t>
      </w:r>
    </w:p>
    <w:p>
      <w:pPr>
        <w:numPr>
          <w:ilvl w:val="0"/>
          <w:numId w:val="1004"/>
        </w:numPr>
        <w:pStyle w:val="Compact"/>
      </w:pPr>
      <w:r>
        <w:rPr>
          <w:bCs/>
          <w:b/>
        </w:rPr>
        <w:t xml:space="preserve">Cash Flow Management:</w:t>
      </w:r>
      <w:r>
        <w:t xml:space="preserve"> </w:t>
      </w:r>
      <w:r>
        <w:t xml:space="preserve">In an economy with fluctuating interest rates, Accountants help local businesses manage working capital efficiently, ensuring liquidity during slow seasons.</w:t>
      </w:r>
    </w:p>
    <w:p>
      <w:pPr>
        <w:numPr>
          <w:ilvl w:val="0"/>
          <w:numId w:val="1004"/>
        </w:numPr>
        <w:pStyle w:val="Compact"/>
      </w:pPr>
      <w:r>
        <w:rPr>
          <w:bCs/>
          <w:b/>
        </w:rPr>
        <w:t xml:space="preserve">Growth Strategy:</w:t>
      </w:r>
      <w:r>
        <w:t xml:space="preserve"> </w:t>
      </w:r>
      <w:r>
        <w:t xml:space="preserve">By analyzing financial ratios and performance metrics, the Accountant advises on expansion opportunities, whether it is opening new branches within Antioquia or exporting to North America.</w:t>
      </w:r>
    </w:p>
    <w:p>
      <w:pPr>
        <w:numPr>
          <w:ilvl w:val="0"/>
          <w:numId w:val="1004"/>
        </w:numPr>
        <w:pStyle w:val="Compact"/>
      </w:pPr>
      <w:r>
        <w:rPr>
          <w:bCs/>
          <w:b/>
        </w:rPr>
        <w:t xml:space="preserve">Risk Management:</w:t>
      </w:r>
      <w:r>
        <w:t xml:space="preserve"> </w:t>
      </w:r>
      <w:r>
        <w:t xml:space="preserve">Identifying financial risks related to currency exchange (USD/COP) and inflation allows companies in Colombia Medellín to hedge against potential losses.</w:t>
      </w:r>
    </w:p>
    <w:p>
      <w:pPr>
        <w:pStyle w:val="FirstParagraph"/>
      </w:pPr>
      <w:r>
        <w:t xml:space="preserve">Slide 6: Technology and Digital Tools</w:t>
      </w:r>
    </w:p>
    <w:p>
      <w:pPr>
        <w:pStyle w:val="BodyText"/>
      </w:pPr>
      <w:r>
        <w:t xml:space="preserve">The integration of technology has revolutionized how the Accountant operates in Colombia Medellín. Cloud accounting software, automated payroll systems, and AI-driven analytics are now standard tools in the accountant's toolkit.</w:t>
      </w:r>
    </w:p>
    <w:p>
      <w:pPr>
        <w:numPr>
          <w:ilvl w:val="0"/>
          <w:numId w:val="1005"/>
        </w:numPr>
        <w:pStyle w:val="Compact"/>
      </w:pPr>
      <w:r>
        <w:rPr>
          <w:bCs/>
          <w:b/>
        </w:rPr>
        <w:t xml:space="preserve">Efficiency:</w:t>
      </w:r>
      <w:r>
        <w:t xml:space="preserve"> </w:t>
      </w:r>
      <w:r>
        <w:t xml:space="preserve">Automation reduces manual errors in data entry for VAT calculations and payroll processing, which is particularly important given the complex labor laws in Colombia.</w:t>
      </w:r>
    </w:p>
    <w:p>
      <w:pPr>
        <w:numPr>
          <w:ilvl w:val="0"/>
          <w:numId w:val="1005"/>
        </w:numPr>
        <w:pStyle w:val="Compact"/>
      </w:pPr>
      <w:r>
        <w:rPr>
          <w:bCs/>
          <w:b/>
        </w:rPr>
        <w:t xml:space="preserve">Data Security:</w:t>
      </w:r>
      <w:r>
        <w:t xml:space="preserve"> </w:t>
      </w:r>
      <w:r>
        <w:t xml:space="preserve">With cyber threats on the rise, Accountants must implement robust cybersecurity measures to protect sensitive financial data of clients in Medellín.</w:t>
      </w:r>
    </w:p>
    <w:p>
      <w:pPr>
        <w:numPr>
          <w:ilvl w:val="0"/>
          <w:numId w:val="1005"/>
        </w:numPr>
        <w:pStyle w:val="Compact"/>
      </w:pPr>
      <w:r>
        <w:rPr>
          <w:bCs/>
          <w:b/>
        </w:rPr>
        <w:t xml:space="preserve">Real-Time Reporting:</w:t>
      </w:r>
      <w:r>
        <w:t xml:space="preserve"> </w:t>
      </w:r>
      <w:r>
        <w:t xml:space="preserve">Modern software allows stakeholders to view real-time financial health dashboards, enabling faster response times to market changes. This agility is a competitive advantage for firms operating in the fast-paced environment of Colombia Medellín.</w:t>
      </w:r>
    </w:p>
    <w:p>
      <w:pPr>
        <w:pStyle w:val="FirstParagraph"/>
      </w:pPr>
      <w:r>
        <w:t xml:space="preserve">Slide 7: Ethical Standards and Professional Integrity</w:t>
      </w:r>
    </w:p>
    <w:p>
      <w:pPr>
        <w:pStyle w:val="BodyText"/>
      </w:pPr>
      <w:r>
        <w:t xml:space="preserve">In an effort to combat corruption and increase transparency, the ethical standards for the Accountant in Colombia Medellín have been raised significantly. The professional body, such as the Colegio de Contadores de Antioquia, plays a vital role in enforcing these codes of conduct.</w:t>
      </w:r>
    </w:p>
    <w:p>
      <w:pPr>
        <w:numPr>
          <w:ilvl w:val="0"/>
          <w:numId w:val="1006"/>
        </w:numPr>
        <w:pStyle w:val="Compact"/>
      </w:pPr>
      <w:r>
        <w:rPr>
          <w:bCs/>
          <w:b/>
        </w:rPr>
        <w:t xml:space="preserve">Independence:</w:t>
      </w:r>
      <w:r>
        <w:t xml:space="preserve"> </w:t>
      </w:r>
      <w:r>
        <w:t xml:space="preserve">Accountants must maintain independence from their clients to provide objective opinions on financial matters. This is crucial for maintaining the integrity of the financial markets in Colombia Medellín.</w:t>
      </w:r>
    </w:p>
    <w:p>
      <w:pPr>
        <w:numPr>
          <w:ilvl w:val="0"/>
          <w:numId w:val="1006"/>
        </w:numPr>
        <w:pStyle w:val="Compact"/>
      </w:pPr>
      <w:r>
        <w:rPr>
          <w:bCs/>
          <w:b/>
        </w:rPr>
        <w:t xml:space="preserve">Social Responsibility:</w:t>
      </w:r>
      <w:r>
        <w:t xml:space="preserve"> </w:t>
      </w:r>
      <w:r>
        <w:t xml:space="preserve">There is a growing expectation for Accountants to promote ethical business practices within their client companies, contributing to the broader social development of Antioquia.</w:t>
      </w:r>
    </w:p>
    <w:p>
      <w:pPr>
        <w:numPr>
          <w:ilvl w:val="0"/>
          <w:numId w:val="1006"/>
        </w:numPr>
        <w:pStyle w:val="Compact"/>
      </w:pPr>
      <w:r>
        <w:rPr>
          <w:bCs/>
          <w:b/>
        </w:rPr>
        <w:t xml:space="preserve">Awareness Training:</w:t>
      </w:r>
      <w:r>
        <w:t xml:space="preserve"> </w:t>
      </w:r>
      <w:r>
        <w:t xml:space="preserve">Continuous education on anti-money laundering (AML) laws is mandatory. Accountants are often the first line of defense in detecting suspicious financial activities within Colombian businesses.</w:t>
      </w:r>
    </w:p>
    <w:p>
      <w:pPr>
        <w:pStyle w:val="FirstParagraph"/>
      </w:pPr>
      <w:r>
        <w:t xml:space="preserve">Slide 8: Future Trends and Challenges</w:t>
      </w:r>
    </w:p>
    <w:p>
      <w:pPr>
        <w:pStyle w:val="BodyText"/>
      </w:pPr>
      <w:r>
        <w:t xml:space="preserve">Looking ahead, the Accountant in Colombia Medellín faces both challenges and opportunities. The rapid pace of technological change requires continuous upskilling.</w:t>
      </w:r>
    </w:p>
    <w:p>
      <w:pPr>
        <w:numPr>
          <w:ilvl w:val="0"/>
          <w:numId w:val="1007"/>
        </w:numPr>
        <w:pStyle w:val="Compact"/>
      </w:pPr>
      <w:r>
        <w:rPr>
          <w:bCs/>
          <w:b/>
        </w:rPr>
        <w:t xml:space="preserve">Gig Economy:</w:t>
      </w:r>
      <w:r>
        <w:t xml:space="preserve">The rise of freelance work and digital platforms presents new tax classification challenges that Accountants must navigate for clients operating in these sectors.</w:t>
      </w:r>
    </w:p>
    <w:p>
      <w:pPr>
        <w:numPr>
          <w:ilvl w:val="0"/>
          <w:numId w:val="1007"/>
        </w:numPr>
        <w:pStyle w:val="Compact"/>
      </w:pPr>
      <w:r>
        <w:rPr>
          <w:bCs/>
          <w:b/>
        </w:rPr>
        <w:t xml:space="preserve">Sustainability Reporting:</w:t>
      </w:r>
      <w:r>
        <w:t xml:space="preserve"> </w:t>
      </w:r>
      <w:r>
        <w:t xml:space="preserve">As global investors prioritize Environmental, Social, and Governance (ESG) criteria, Accountants in Colombia Medellín will need to integrate non-financial metrics into their reporting frameworks.</w:t>
      </w:r>
    </w:p>
    <w:p>
      <w:pPr>
        <w:numPr>
          <w:ilvl w:val="0"/>
          <w:numId w:val="1007"/>
        </w:numPr>
        <w:pStyle w:val="Compact"/>
      </w:pPr>
      <w:r>
        <w:rPr>
          <w:bCs/>
          <w:b/>
        </w:rPr>
        <w:t xml:space="preserve">Global Connectivity:</w:t>
      </w:r>
      <w:r>
        <w:t xml:space="preserve"> </w:t>
      </w:r>
      <w:r>
        <w:t xml:space="preserve">With more Colombian companies going public or seeking foreign partners, the demand for Accountants who speak English and understand international tax treaties is rising sharply in Medellín.</w:t>
      </w:r>
    </w:p>
    <w:p>
      <w:pPr>
        <w:pStyle w:val="FirstParagraph"/>
      </w:pPr>
      <w:r>
        <w:t xml:space="preserve">Slide 9: Conclusion</w:t>
      </w:r>
    </w:p>
    <w:p>
      <w:pPr>
        <w:pStyle w:val="BodyText"/>
      </w:pPr>
      <w:r>
        <w:t xml:space="preserve">In conclusion, the Accountant in Colombia Medellín has transcended the traditional role of number-crunching. They are now strategic advisors, compliance guardians, and technological integrators. The unique economic environment of Colombia Medellín demands a professional who is not only knowledgeable about local regulations like DIAN and NIIF but also agile enough to leverage technology for business growth.</w:t>
      </w:r>
    </w:p>
    <w:p>
      <w:pPr>
        <w:pStyle w:val="BodyText"/>
      </w:pPr>
      <w:r>
        <w:t xml:space="preserve">As we move forward, the synergy between skilled Accountants and dynamic businesses will be the key driver of sustainable economic development in Antioquia. We encourage all participants to embrace this evolving role, ensuring that financial management serves as a powerful tool for innovation and prosperity in our region.</w:t>
      </w:r>
    </w:p>
    <w:p>
      <w:pPr>
        <w:pStyle w:val="BodyText"/>
      </w:pPr>
      <w:r>
        <w:t xml:space="preserve">Slide 10: Q&amp;A Session</w:t>
      </w:r>
    </w:p>
    <w:p>
      <w:pPr>
        <w:pStyle w:val="BodyText"/>
      </w:pPr>
      <w:r>
        <w:rPr>
          <w:bCs/>
          <w:b/>
        </w:rPr>
        <w:t xml:space="preserve">Thank You for Your Attention.</w:t>
      </w:r>
    </w:p>
    <w:p>
      <w:pPr>
        <w:pStyle w:val="BodyText"/>
      </w:pPr>
      <w:r>
        <w:t xml:space="preserve">We now open the floor for questions regarding the role of the Accountant in Colombia Medellín, specific tax implications, or strategies for implementing NIIF in small businesses. Please feel free to share your insights and experiences from the local market.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Accountant in Colombia Medellín</dc:title>
  <dc:creator/>
  <dc:language>en</dc:language>
  <cp:keywords/>
  <dcterms:created xsi:type="dcterms:W3CDTF">2026-07-29T20:03:45Z</dcterms:created>
  <dcterms:modified xsi:type="dcterms:W3CDTF">2026-07-29T20:03:45Z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