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Financial Stewardship: The Evolving Role of the Accountant in Egypt, Alexandria</w:t>
      </w:r>
      <w:r>
        <w:br/>
      </w:r>
      <w:r>
        <w:rPr>
          <w:bCs/>
          <w:b/>
        </w:rPr>
        <w:t xml:space="preserve">Date:</w:t>
      </w:r>
      <w:r>
        <w:t xml:space="preserve"> </w:t>
      </w:r>
      <w:r>
        <w:t xml:space="preserve">October 2023</w:t>
      </w:r>
      <w:r>
        <w:br/>
      </w:r>
    </w:p>
    <w:p>
      <w:pPr>
        <w:pStyle w:val="BodyText"/>
      </w:pPr>
      <w:r>
        <w:t xml:space="preserve">Slide 1: Introduction and Context</w:t>
      </w:r>
    </w:p>
    <w:p>
      <w:pPr>
        <w:pStyle w:val="BodyText"/>
      </w:pPr>
      <w:r>
        <w:t xml:space="preserve">Welcome to this seminar presentation focused on the critical role of the Accountant within the dynamic business environment of Egypt, Alexandria. As a historic port city and a burgeoning economic hub, Alexandria serves as a microcosm for Egypt's broader financial evolution. This presentation aims to dissect how local accountants are adapting to global standards while respecting regional nuances. We will explore the intersection of traditional accounting practices with modern digital transformation, specifically tailored for businesses operating in this coastal Egyptian metropolis.</w:t>
      </w:r>
    </w:p>
    <w:p>
      <w:pPr>
        <w:pStyle w:val="BodyText"/>
      </w:pPr>
      <w:r>
        <w:t xml:space="preserve">Slide 2: The Unique Economic Landscape of Egypt, Alexandria</w:t>
      </w:r>
    </w:p>
    <w:p>
      <w:pPr>
        <w:pStyle w:val="BodyText"/>
      </w:pPr>
      <w:r>
        <w:t xml:space="preserve">To understand the modern Accountant, one must first appreciate the specific economic ecosystem of Egypt, Alexandria. Unlike Cairo, which is often dominated by large corporate headquarters and government entities, Alexandria’s economy is heavily weighted toward:</w:t>
      </w:r>
    </w:p>
    <w:p>
      <w:pPr>
        <w:numPr>
          <w:ilvl w:val="0"/>
          <w:numId w:val="1001"/>
        </w:numPr>
        <w:pStyle w:val="Compact"/>
      </w:pPr>
      <w:r>
        <w:rPr>
          <w:bCs/>
          <w:b/>
        </w:rPr>
        <w:t xml:space="preserve">Middle East and North Africa (MENA) Trade:</w:t>
      </w:r>
      <w:r>
        <w:t xml:space="preserve"> </w:t>
      </w:r>
      <w:r>
        <w:t xml:space="preserve">As a major port city, many businesses here deal with import/export logistics, requiring accountants with specialized knowledge in customs duties and international trade compliance.</w:t>
      </w:r>
    </w:p>
    <w:p>
      <w:pPr>
        <w:numPr>
          <w:ilvl w:val="0"/>
          <w:numId w:val="1001"/>
        </w:numPr>
        <w:pStyle w:val="Compact"/>
      </w:pPr>
      <w:r>
        <w:rPr>
          <w:bCs/>
          <w:b/>
        </w:rPr>
        <w:t xml:space="preserve">Tourism and Hospitality:</w:t>
      </w:r>
      <w:r>
        <w:t xml:space="preserve"> </w:t>
      </w:r>
      <w:r>
        <w:t xml:space="preserve">The resurgence of tourism in Alexandria creates a unique demand for revenue recognition experts who can navigate seasonal fluctuations.</w:t>
      </w:r>
    </w:p>
    <w:p>
      <w:pPr>
        <w:numPr>
          <w:ilvl w:val="0"/>
          <w:numId w:val="1001"/>
        </w:numPr>
        <w:pStyle w:val="Compact"/>
      </w:pPr>
      <w:r>
        <w:t xml:space="preserve">SME Sector:</w:t>
      </w:r>
    </w:p>
    <w:p>
      <w:pPr>
        <w:pStyle w:val="FirstParagraph"/>
      </w:pPr>
      <w:r>
        <w:t xml:space="preserve">The Accountant in this region is not just a number-cruncher but a navigator of complex local regulations and international trade laws.</w:t>
      </w:r>
    </w:p>
    <w:p>
      <w:pPr>
        <w:pStyle w:val="BodyText"/>
      </w:pPr>
      <w:r>
        <w:t xml:space="preserve">Slide 3: Regulatory Framework and Compliance</w:t>
      </w:r>
    </w:p>
    <w:p>
      <w:pPr>
        <w:pStyle w:val="BodyText"/>
      </w:pPr>
      <w:r>
        <w:t xml:space="preserve">The role of the Accountant in Egypt is heavily influenced by local statutory requirements. In Alexandria, where family-owned businesses are prevalent, compliance with the Egyptian Tax Authority (ETA) is paramount. Key areas include:</w:t>
      </w:r>
    </w:p>
    <w:p>
      <w:pPr>
        <w:numPr>
          <w:ilvl w:val="0"/>
          <w:numId w:val="1002"/>
        </w:numPr>
        <w:pStyle w:val="Compact"/>
      </w:pPr>
      <w:r>
        <w:rPr>
          <w:bCs/>
          <w:b/>
        </w:rPr>
        <w:t xml:space="preserve">E-Invoicing Mandates:</w:t>
      </w:r>
      <w:r>
        <w:t xml:space="preserve"> </w:t>
      </w:r>
      <w:r>
        <w:t xml:space="preserve">Egypt has rolled out phased e-invoicing systems. Accountants must ensure seamless integration of digital invoices to avoid penalties.</w:t>
      </w:r>
    </w:p>
    <w:p>
      <w:pPr>
        <w:numPr>
          <w:ilvl w:val="0"/>
          <w:numId w:val="1002"/>
        </w:numPr>
        <w:pStyle w:val="Compact"/>
      </w:pPr>
      <w:r>
        <w:rPr>
          <w:bCs/>
          <w:b/>
        </w:rPr>
        <w:t xml:space="preserve">VAT Implementation:</w:t>
      </w:r>
      <w:r>
        <w:t xml:space="preserve"> </w:t>
      </w:r>
      <w:r>
        <w:t xml:space="preserve">Since the introduction of Value Added Tax, accuracy in reporting and filing is critical. The Accountant acts as a shield against audits.</w:t>
      </w:r>
    </w:p>
    <w:p>
      <w:pPr>
        <w:numPr>
          <w:ilvl w:val="0"/>
          <w:numId w:val="1002"/>
        </w:numPr>
        <w:pStyle w:val="Compact"/>
      </w:pPr>
      <w:r>
        <w:rPr>
          <w:bCs/>
          <w:b/>
        </w:rPr>
        <w:t xml:space="preserve">Governance Codes:</w:t>
      </w:r>
      <w:r>
        <w:t xml:space="preserve"> </w:t>
      </w:r>
      <w:r>
        <w:t xml:space="preserve">With the Egyptian Code of Corporate Governance becoming more stringent, especially for listed companies, the Accountant’s role in internal controls has expanded significantly.</w:t>
      </w:r>
    </w:p>
    <w:p>
      <w:pPr>
        <w:pStyle w:val="FirstParagraph"/>
      </w:pPr>
      <w:r>
        <w:t xml:space="preserve">Slide 4: Digital Transformation and Technology Adoption</w:t>
      </w:r>
    </w:p>
    <w:p>
      <w:pPr>
        <w:pStyle w:val="BodyText"/>
      </w:pPr>
      <w:r>
        <w:t xml:space="preserve">Gone are the days when an Accountant relied solely on paper ledgers. In modern Egypt, particularly in tech-savvy hubs like Alexandria’s campus areas and new business districts, digital literacy is non-negotiable. The seminar highlights:</w:t>
      </w:r>
    </w:p>
    <w:p>
      <w:pPr>
        <w:numPr>
          <w:ilvl w:val="0"/>
          <w:numId w:val="1003"/>
        </w:numPr>
        <w:pStyle w:val="Compact"/>
      </w:pPr>
      <w:r>
        <w:rPr>
          <w:bCs/>
          <w:b/>
        </w:rPr>
        <w:t xml:space="preserve">Cloud Accounting:</w:t>
      </w:r>
      <w:r>
        <w:t xml:space="preserve"> </w:t>
      </w:r>
      <w:r>
        <w:t xml:space="preserve">Adoption of platforms like Xero or QuickBooks allows real-time collaboration between accountants and clients across different governorates.</w:t>
      </w:r>
    </w:p>
    <w:p>
      <w:pPr>
        <w:numPr>
          <w:ilvl w:val="0"/>
          <w:numId w:val="1003"/>
        </w:numPr>
        <w:pStyle w:val="Compact"/>
      </w:pPr>
      <w:r>
        <w:rPr>
          <w:bCs/>
          <w:b/>
        </w:rPr>
        <w:t xml:space="preserve">Data Analytics:</w:t>
      </w:r>
      <w:r>
        <w:t xml:space="preserve">: Moving beyond bookkeeping, Accountants are using data analytics to provide predictive insights. For a manufacturing firm in Alexandria’s industrial zone, predicting cash flow bottlenecks is more valuable than recording past transactions.</w:t>
      </w:r>
    </w:p>
    <w:p>
      <w:pPr>
        <w:numPr>
          <w:ilvl w:val="0"/>
          <w:numId w:val="1003"/>
        </w:numPr>
        <w:pStyle w:val="Compact"/>
      </w:pPr>
      <w:r>
        <w:rPr>
          <w:bCs/>
          <w:b/>
        </w:rPr>
        <w:t xml:space="preserve">Cybersecurity Awareness:</w:t>
      </w:r>
      <w:r>
        <w:t xml:space="preserve">: As financial data moves online, the Accountant must also act as a first line of defense against cyber threats.</w:t>
      </w:r>
    </w:p>
    <w:p>
      <w:pPr>
        <w:pStyle w:val="FirstParagraph"/>
      </w:pPr>
      <w:r>
        <w:t xml:space="preserve">Slide 5: Strategic Decision Support</w:t>
      </w:r>
    </w:p>
    <w:p>
      <w:pPr>
        <w:pStyle w:val="BodyText"/>
      </w:pPr>
      <w:r>
        <w:t xml:space="preserve">The modern Accountant is a strategic partner. In the competitive market of Egypt, Alexandria, businesses are looking for insights that drive growth. This involves:</w:t>
      </w:r>
    </w:p>
    <w:p>
      <w:pPr>
        <w:numPr>
          <w:ilvl w:val="0"/>
          <w:numId w:val="1004"/>
        </w:numPr>
        <w:pStyle w:val="Compact"/>
      </w:pPr>
      <w:r>
        <w:rPr>
          <w:bCs/>
          <w:b/>
        </w:rPr>
        <w:t xml:space="preserve">Cost Optimization:</w:t>
      </w:r>
      <w:r>
        <w:t xml:space="preserve">: Helping local manufacturers reduce waste and optimize supply chains in light of currency fluctuation challenges.</w:t>
      </w:r>
    </w:p>
    <w:p>
      <w:pPr>
        <w:numPr>
          <w:ilvl w:val="0"/>
          <w:numId w:val="1004"/>
        </w:numPr>
        <w:pStyle w:val="Compact"/>
      </w:pPr>
      <w:r>
        <w:rPr>
          <w:bCs/>
          <w:b/>
        </w:rPr>
        <w:t xml:space="preserve">Investment Advisory:</w:t>
      </w:r>
      <w:r>
        <w:t xml:space="preserve">: Guiding investors on where to allocate capital within the growing real estate and industrial sectors of Alexandria.</w:t>
      </w:r>
    </w:p>
    <w:p>
      <w:pPr>
        <w:numPr>
          <w:ilvl w:val="0"/>
          <w:numId w:val="1004"/>
        </w:numPr>
        <w:pStyle w:val="Compact"/>
      </w:pPr>
      <w:r>
        <w:rPr>
          <w:bCs/>
          <w:b/>
        </w:rPr>
        <w:t xml:space="preserve">Financial Health Monitoring:</w:t>
      </w:r>
      <w:r>
        <w:t xml:space="preserve">: Regular financial health checks that allow business owners to pivot quickly in response to economic shifts.</w:t>
      </w:r>
    </w:p>
    <w:p>
      <w:pPr>
        <w:pStyle w:val="FirstParagraph"/>
      </w:pPr>
      <w:r>
        <w:t xml:space="preserve">Slide 6: Ethical Standards and Professional Integrity</w:t>
      </w:r>
    </w:p>
    <w:p>
      <w:pPr>
        <w:pStyle w:val="BodyText"/>
      </w:pPr>
      <w:r>
        <w:t xml:space="preserve">In a market where informal practices may still linger, the ethical standing of the Accountant is crucial. The Egyptian Organization for Accounting and Auditing Standards (EOAAS) sets high benchmarks. Trust is the most valuable currency in Alexandria’s business community. An Accountant who upholds integrity builds long-term relationships with clients, ensuring sustainability for both their practice and their clients' businesses.</w:t>
      </w:r>
    </w:p>
    <w:p>
      <w:pPr>
        <w:pStyle w:val="BodyText"/>
      </w:pPr>
      <w:r>
        <w:t xml:space="preserve">Slide 7: Challenges Facing the Profession</w:t>
      </w:r>
    </w:p>
    <w:p>
      <w:pPr>
        <w:pStyle w:val="BodyText"/>
      </w:pPr>
      <w:r>
        <w:t xml:space="preserve">We must also address the hurdles. The Accountant in Egypt, Alexandria faces:</w:t>
      </w:r>
    </w:p>
    <w:p>
      <w:pPr>
        <w:numPr>
          <w:ilvl w:val="0"/>
          <w:numId w:val="1005"/>
        </w:numPr>
        <w:pStyle w:val="Compact"/>
      </w:pPr>
      <w:r>
        <w:rPr>
          <w:bCs/>
          <w:b/>
        </w:rPr>
        <w:t xml:space="preserve">Rapid Regulatory Changes:</w:t>
      </w:r>
      <w:r>
        <w:t xml:space="preserve">: Keeping up with frequent updates from tax authorities requires continuous education.</w:t>
      </w:r>
    </w:p>
    <w:p>
      <w:pPr>
        <w:numPr>
          <w:ilvl w:val="0"/>
          <w:numId w:val="1005"/>
        </w:numPr>
        <w:pStyle w:val="Compact"/>
      </w:pPr>
      <w:r>
        <w:rPr>
          <w:bCs/>
          <w:b/>
        </w:rPr>
        <w:t xml:space="preserve">Talent Retention:</w:t>
      </w:r>
      <w:r>
        <w:t xml:space="preserve">: Attracting young talent to the profession amidst competition from other sectors.</w:t>
      </w:r>
    </w:p>
    <w:p>
      <w:pPr>
        <w:numPr>
          <w:ilvl w:val="0"/>
          <w:numId w:val="1005"/>
        </w:numPr>
        <w:pStyle w:val="Compact"/>
      </w:pPr>
      <w:r>
        <w:rPr>
          <w:bCs/>
          <w:b/>
        </w:rPr>
        <w:t xml:space="preserve">Currency Volatility:</w:t>
      </w:r>
      <w:r>
        <w:t xml:space="preserve">: Managing financial reporting in an environment where exchange rates can fluctuate, impacting imported goods and foreign investments.</w:t>
      </w:r>
    </w:p>
    <w:p>
      <w:pPr>
        <w:pStyle w:val="FirstParagraph"/>
      </w:pPr>
      <w:r>
        <w:t xml:space="preserve">Slide 8: Future Outlook and Recommendations</w:t>
      </w:r>
    </w:p>
    <w:p>
      <w:pPr>
        <w:pStyle w:val="BodyText"/>
      </w:pPr>
      <w:r>
        <w:t xml:space="preserve">The future for the Accountant in Egypt, Alexandria is bright but requires adaptation. We recommend:</w:t>
      </w:r>
    </w:p>
    <w:p>
      <w:pPr>
        <w:numPr>
          <w:ilvl w:val="0"/>
          <w:numId w:val="1006"/>
        </w:numPr>
        <w:pStyle w:val="Compact"/>
      </w:pPr>
      <w:r>
        <w:rPr>
          <w:bCs/>
          <w:b/>
        </w:rPr>
        <w:t xml:space="preserve">Continuous Professional Development (CPD):</w:t>
      </w:r>
      <w:r>
        <w:t xml:space="preserve">: Engaging in regular training on new technologies and laws.</w:t>
      </w:r>
    </w:p>
    <w:p>
      <w:pPr>
        <w:numPr>
          <w:ilvl w:val="0"/>
          <w:numId w:val="1006"/>
        </w:numPr>
        <w:pStyle w:val="Compact"/>
      </w:pPr>
      <w:r>
        <w:rPr>
          <w:bCs/>
          <w:b/>
        </w:rPr>
        <w:t xml:space="preserve">Specialization:</w:t>
      </w:r>
      <w:r>
        <w:t xml:space="preserve">: Developing niche expertise in areas like export finance or tourism revenue management.</w:t>
      </w:r>
    </w:p>
    <w:p>
      <w:pPr>
        <w:numPr>
          <w:ilvl w:val="0"/>
          <w:numId w:val="1006"/>
        </w:numPr>
        <w:pStyle w:val="Compact"/>
      </w:pPr>
      <w:r>
        <w:rPr>
          <w:bCs/>
          <w:b/>
        </w:rPr>
        <w:t xml:space="preserve">Digital Integration:</w:t>
      </w:r>
      <w:r>
        <w:t xml:space="preserve">: Fully embracing automation to reduce manual errors and increase efficiency.</w:t>
      </w:r>
    </w:p>
    <w:p>
      <w:pPr>
        <w:pStyle w:val="FirstParagraph"/>
      </w:pPr>
      <w:r>
        <w:t xml:space="preserve">Slide 9: Conclusion</w:t>
      </w:r>
    </w:p>
    <w:p>
      <w:pPr>
        <w:pStyle w:val="BodyText"/>
      </w:pPr>
      <w:r>
        <w:t xml:space="preserve">In conclusion, the Accountant in Egypt, Alexandria is evolving from a traditional record-keeper to a strategic business partner. By leveraging technology, adhering to strict ethical standards, and understanding the local economic landscape, accountants can drive significant value for businesses. The vibrant spirit of Alexandria provides a fertile ground for innovation in accounting practices.</w:t>
      </w:r>
    </w:p>
    <w:p>
      <w:pPr>
        <w:pStyle w:val="BodyText"/>
      </w:pPr>
      <w:r>
        <w:t xml:space="preserve">Slide 10: Q&amp;A Session</w:t>
      </w:r>
    </w:p>
    <w:p>
      <w:pPr>
        <w:pStyle w:val="BodyText"/>
      </w:pPr>
      <w:r>
        <w:t xml:space="preserve">We now open the floor for questions regarding the role of the Accountant in Egypt, Alexandria.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Accountant in Egypt, Alexandria</dc:title>
  <dc:creator/>
  <dc:language>en</dc:language>
  <cp:keywords/>
  <dcterms:created xsi:type="dcterms:W3CDTF">2026-07-29T21:28:35Z</dcterms:created>
  <dcterms:modified xsi:type="dcterms:W3CDTF">2026-07-29T21:28:35Z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