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Japan</w:t>
      </w:r>
      <w:r>
        <w:t xml:space="preserve"> </w:t>
      </w:r>
      <w:r>
        <w:t xml:space="preserve">Kyoto</w:t>
      </w:r>
    </w:p>
    <w:bookmarkStart w:id="30" w:name="X58182c246184c957a6881bfa8ec9e91c205f0d8"/>
    <w:p>
      <w:pPr>
        <w:pStyle w:val="Heading1"/>
      </w:pPr>
      <w:r>
        <w:t xml:space="preserve">Seminar Presentation Slides:</w:t>
      </w:r>
      <w:r>
        <w:br/>
      </w:r>
      <w:r>
        <w:t xml:space="preserve">The Modern Accountant in Japan Kyoto</w:t>
      </w:r>
    </w:p>
    <w:bookmarkStart w:id="20" w:name="Xe98267f340f3f0002eed4a38d4b2bb1b54debe5"/>
    <w:p>
      <w:pPr>
        <w:pStyle w:val="Heading2"/>
      </w:pPr>
      <w:r>
        <w:t xml:space="preserve">Welcome and Introduction to the Seminar Presentation Slides</w:t>
      </w:r>
    </w:p>
    <w:p>
      <w:pPr>
        <w:pStyle w:val="FirstParagraph"/>
      </w:pPr>
      <w:r>
        <w:t xml:space="preserve">Welcome, distinguished colleagues, students, and financial professionals. This document serves as your comprehensive guide for the upcoming seminar presentation slides regarding the evolving role of the accountant within a specific geographic and cultural context: Japan Kyoto. As we gather to discuss these critical topics, it is imperative to understand that accounting is not merely a mechanical process of recording transactions; it is the language of business integrity and strategic planning. In this session, we will explore how the traditional values associated with Japan Kyoto intersect with modern financial practices. The purpose of these seminar presentation slides is to provide a deep dive into the nuances of fiscal responsibility, regulatory compliance, and ethical stewardship as they apply to businesses operating in this historic Japanese city.</w:t>
      </w:r>
    </w:p>
    <w:bookmarkEnd w:id="20"/>
    <w:bookmarkStart w:id="21" w:name="X6951bc7ba7cea60d4e66663fef73777481b3c9a"/>
    <w:p>
      <w:pPr>
        <w:pStyle w:val="Heading2"/>
      </w:pPr>
      <w:r>
        <w:t xml:space="preserve">The Unique Context: Why Japan Kyoto Matters</w:t>
      </w:r>
    </w:p>
    <w:p>
      <w:pPr>
        <w:pStyle w:val="FirstParagraph"/>
      </w:pPr>
      <w:r>
        <w:t xml:space="preserve">To truly understand the role of an accountant today, one must first appreciate the environment in which they operate. Japan Kyoto is not just a location; it is a cultural powerhouse that has served as the capital of Japan for over a millennium. This city represents a unique blend of ancient tradition and rapid modernization. For any Accountant working in or with entities based in Japan Kyoto, the local context dictates specific operational challenges and opportunities. The economy here relies heavily on tourism, traditional manufacturing (known as</w:t>
      </w:r>
      <w:r>
        <w:t xml:space="preserve"> </w:t>
      </w:r>
      <w:r>
        <w:rPr>
          <w:iCs/>
          <w:i/>
        </w:rPr>
        <w:t xml:space="preserve">monozukuri</w:t>
      </w:r>
      <w:r>
        <w:t xml:space="preserve">), and high-tech industries. Unlike Tokyo, which is often seen as the corporate heartbeat of Japan, Japan Kyoto offers a slower pace but a profound emphasis on heritage and long-term sustainability. Therefore, the Seminar Presentation Slides emphasize that an accountant in this region must be culturally attuned to the value of "trust" (</w:t>
      </w:r>
      <w:r>
        <w:rPr>
          <w:iCs/>
          <w:i/>
        </w:rPr>
        <w:t xml:space="preserve">shinrai</w:t>
      </w:r>
      <w:r>
        <w:t xml:space="preserve">) over quick gains.</w:t>
      </w:r>
    </w:p>
    <w:bookmarkEnd w:id="21"/>
    <w:bookmarkStart w:id="22" w:name="the-evolving-role-of-the-accountant"/>
    <w:p>
      <w:pPr>
        <w:pStyle w:val="Heading2"/>
      </w:pPr>
      <w:r>
        <w:t xml:space="preserve">The Evolving Role of the Accountant</w:t>
      </w:r>
    </w:p>
    <w:p>
      <w:pPr>
        <w:pStyle w:val="FirstParagraph"/>
      </w:pPr>
      <w:r>
        <w:t xml:space="preserve">Gone are the days when an accountant was simply a number-cruncher responsible for tax returns and balance sheets. In the contemporary landscape, particularly within Japan Kyoto, the Accountant is a strategic partner. The seminar presentation slides highlight that modern financial professionals must act as advisors who can interpret complex regulatory environments while providing insights into business sustainability. For businesses in Japan Kyoto, this means bridging the gap between traditional family-owned enterprises and global market expectations. The accountant must navigate Japanese Generally Accepted Accounting Principles (J-GAAP) and International Financial Reporting Standards (IFRS), ensuring that financial statements are transparent to both local stakeholders and international investors.</w:t>
      </w:r>
    </w:p>
    <w:bookmarkEnd w:id="22"/>
    <w:bookmarkStart w:id="23" w:name="navigating-the-regulatory-landscape"/>
    <w:p>
      <w:pPr>
        <w:pStyle w:val="Heading2"/>
      </w:pPr>
      <w:r>
        <w:t xml:space="preserve">Navigating the Regulatory Landscape</w:t>
      </w:r>
    </w:p>
    <w:p>
      <w:pPr>
        <w:pStyle w:val="FirstParagraph"/>
      </w:pPr>
      <w:r>
        <w:t xml:space="preserve">The regulatory environment in Japan is rigorous, and compliance is non-negotiable. For an Accountant, this means staying abreast of constant changes in tax law, labor regulations, and corporate governance codes. In Japan Kyoto, there is a specific focus on heritage preservation taxes and incentives for maintaining historical properties. The seminar presentation slides detail how an accountant must leverage these incentives while ensuring strict adherence to national laws. Missteps here can lead to severe reputational damage, which is particularly devastating in a community-driven economy like that of Japan Kyoto. Therefore, the accuracy and diligence demonstrated by the Accountant are paramount.</w:t>
      </w:r>
    </w:p>
    <w:bookmarkEnd w:id="23"/>
    <w:bookmarkStart w:id="24" w:name="cultural-competence-and-communication"/>
    <w:p>
      <w:pPr>
        <w:pStyle w:val="Heading2"/>
      </w:pPr>
      <w:r>
        <w:t xml:space="preserve">Cultural Competence and Communication</w:t>
      </w:r>
    </w:p>
    <w:p>
      <w:pPr>
        <w:pStyle w:val="FirstParagraph"/>
      </w:pPr>
      <w:r>
        <w:t xml:space="preserve">A critical aspect covered in these seminar presentation slides is cultural competence. In Japan Kyoto, business relationships are built on long-term personal connections rather than transactional efficiency alone. An Accountant must possess the soft skills to communicate financial data in a way that respects hierarchical structures and group harmony (</w:t>
      </w:r>
      <w:r>
        <w:rPr>
          <w:iCs/>
          <w:i/>
        </w:rPr>
        <w:t xml:space="preserve">wa</w:t>
      </w:r>
      <w:r>
        <w:t xml:space="preserve">). This involves understanding the unspoken rules of communication and being able to present negative news or deficits with tact and clarity. The seminar emphasizes that technical knowledge is insufficient without the emotional intelligence required to navigate Japanese business culture effectively.</w:t>
      </w:r>
    </w:p>
    <w:bookmarkEnd w:id="24"/>
    <w:bookmarkStart w:id="25" w:name="tech-integration-in-traditional-markets"/>
    <w:p>
      <w:pPr>
        <w:pStyle w:val="Heading2"/>
      </w:pPr>
      <w:r>
        <w:t xml:space="preserve">Tech Integration in Traditional Markets</w:t>
      </w:r>
    </w:p>
    <w:p>
      <w:pPr>
        <w:pStyle w:val="FirstParagraph"/>
      </w:pPr>
      <w:r>
        <w:t xml:space="preserve">We are witnessing a digital transformation across Japan, including Japan Kyoto. The seminar presentation slides explore how Accountants are adopting cloud computing, artificial intelligence, and blockchain technology to enhance accuracy and efficiency. However, this adoption must be balanced with the security concerns prevalent in traditional sectors. For instance, many artisans and small businesses in Japan Kyoto rely on paper-based records that need to be digitized without losing historical context. The modern Accountant acts as the architect of this transition, ensuring that technological integration supports rather than disrupts the core values of these enterprises.</w:t>
      </w:r>
    </w:p>
    <w:bookmarkEnd w:id="25"/>
    <w:bookmarkStart w:id="26" w:name="sustainability-and-esg-reporting"/>
    <w:p>
      <w:pPr>
        <w:pStyle w:val="Heading2"/>
      </w:pPr>
      <w:r>
        <w:t xml:space="preserve">Sustainability and ESG Reporting</w:t>
      </w:r>
    </w:p>
    <w:p>
      <w:pPr>
        <w:pStyle w:val="FirstParagraph"/>
      </w:pPr>
      <w:r>
        <w:t xml:space="preserve">Environmental, Social, and Governance (ESG) criteria are becoming increasingly important for businesses worldwide. In Japan Kyoto, where nature and tradition are deeply revered, ESG reporting is not just a compliance issue but a brand identity issue. The seminar presentation slides argue that an Accountant plays a pivotal role in quantifying sustainability efforts. This includes calculating carbon footprints, assessing social impact on local communities, and ensuring ethical governance structures are in place. By providing robust data on these fronts, the Accountant helps businesses in Japan Kyoto attract conscious consumers and investors who prioritize ethical practices.</w:t>
      </w:r>
    </w:p>
    <w:bookmarkEnd w:id="26"/>
    <w:bookmarkStart w:id="27" w:name="Xe366cb1bc4780dab9894bb401472f3a0964d2c9"/>
    <w:p>
      <w:pPr>
        <w:pStyle w:val="Heading2"/>
      </w:pPr>
      <w:r>
        <w:t xml:space="preserve">Case Study: Financial Stewardship in Action</w:t>
      </w:r>
    </w:p>
    <w:p>
      <w:pPr>
        <w:pStyle w:val="FirstParagraph"/>
      </w:pPr>
      <w:r>
        <w:t xml:space="preserve">To illustrate these concepts, let us look at a hypothetical case study presented in the seminar presentation slides. Consider a family-owned textile factory in Japan Kyoto facing declining sales due to global competition. The Accountant does not just cut costs but analyzes the financial data to identify niche markets for high-quality traditional fabrics. By restructuring the debt and investing in digital marketing, guided by financial forecasts, the business survives and thrives. This example underscores that an Accountant is a problem solver who uses data to tell a story of resilience and adaptation specific to Japan Kyoto.</w:t>
      </w:r>
    </w:p>
    <w:bookmarkEnd w:id="27"/>
    <w:bookmarkStart w:id="28" w:name="X073392bc6d70d031b46a973d979a4178902496d"/>
    <w:p>
      <w:pPr>
        <w:pStyle w:val="Heading2"/>
      </w:pPr>
      <w:r>
        <w:t xml:space="preserve">Conclusion: The Future of Accounting in Japan Kyoto</w:t>
      </w:r>
    </w:p>
    <w:p>
      <w:pPr>
        <w:pStyle w:val="FirstParagraph"/>
      </w:pPr>
      <w:r>
        <w:t xml:space="preserve">In conclusion, these seminar presentation slides demonstrate that the role of the Accountant is dynamic, multifaceted, and deeply rooted in cultural context. Whether dealing with ancient temples or modern tech startups in Japan Kyoto, the principles of integrity, accuracy, and strategic insight remain constant. As we move forward, Accountants must continue to evolve into holistic business advisors who can navigate regulatory complexities while honoring local traditions. The future belongs to those who can blend financial expertise with cultural sensitivity.</w:t>
      </w:r>
    </w:p>
    <w:bookmarkEnd w:id="28"/>
    <w:bookmarkStart w:id="29" w:name="qa-and-discussion"/>
    <w:p>
      <w:pPr>
        <w:pStyle w:val="Heading2"/>
      </w:pPr>
      <w:r>
        <w:t xml:space="preserve">Q&amp;A and Discussion</w:t>
      </w:r>
    </w:p>
    <w:p>
      <w:pPr>
        <w:pStyle w:val="FirstParagraph"/>
      </w:pPr>
      <w:r>
        <w:t xml:space="preserve">We now open the floor for questions regarding the integration of accounting practices in Japan Kyoto, the challenges faced by Accountants in this region, or any other aspects highlighted in these seminar presentation slides. Thank you for your attention and participation.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Japan Kyoto</dc:title>
  <dc:creator/>
  <dc:language>en</dc:language>
  <cp:keywords/>
  <dcterms:created xsi:type="dcterms:W3CDTF">2026-07-29T20:33:38Z</dcterms:created>
  <dcterms:modified xsi:type="dcterms:W3CDTF">2026-07-29T20:33:38Z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