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Accountant</w:t>
      </w:r>
      <w:r>
        <w:t xml:space="preserve"> </w:t>
      </w:r>
      <w:r>
        <w:t xml:space="preserve">in</w:t>
      </w:r>
      <w:r>
        <w:t xml:space="preserve"> </w:t>
      </w:r>
      <w:r>
        <w:t xml:space="preserve">Kuwait</w:t>
      </w:r>
      <w:r>
        <w:t xml:space="preserve"> </w:t>
      </w:r>
      <w:r>
        <w:t xml:space="preserve">City</w:t>
      </w:r>
    </w:p>
    <w:bookmarkStart w:id="32" w:name="seminar-presentation-slides"/>
    <w:p>
      <w:pPr>
        <w:pStyle w:val="Heading1"/>
      </w:pPr>
      <w:r>
        <w:t xml:space="preserve">Seminar Presentation Slides</w:t>
      </w:r>
    </w:p>
    <w:bookmarkStart w:id="20" w:name="slide-1-title-and-introduction"/>
    <w:p>
      <w:pPr>
        <w:pStyle w:val="Heading2"/>
      </w:pPr>
      <w:r>
        <w:t xml:space="preserve">Slide 1: Title and Introduction</w:t>
      </w:r>
    </w:p>
    <w:p>
      <w:pPr>
        <w:pStyle w:val="FirstParagraph"/>
      </w:pPr>
      <w:r>
        <w:rPr>
          <w:bCs/>
          <w:b/>
        </w:rPr>
        <w:t xml:space="preserve">Title:</w:t>
      </w:r>
      <w:r>
        <w:t xml:space="preserve">The Strategic Role of the Accountant in Modern Business: A Focus on Kuwait City.</w:t>
      </w:r>
    </w:p>
    <w:p>
      <w:pPr>
        <w:pStyle w:val="BodyText"/>
      </w:pPr>
      <w:r>
        <w:rPr>
          <w:bCs/>
          <w:b/>
        </w:rPr>
        <w:t xml:space="preserve">Presentation Context:</w:t>
      </w:r>
      <w:r>
        <w:t xml:space="preserve">Seminar Presentation Slides designed specifically for professionals and students within the dynamic economic hub of Kuwait Kuwait City.</w:t>
      </w:r>
    </w:p>
    <w:p>
      <w:pPr>
        <w:pStyle w:val="BodyText"/>
      </w:pPr>
      <w:r>
        <w:t xml:space="preserve">Welcome to this comprehensive seminar. Today, we will explore the evolving landscape of accounting. We are not just discussing numbers; we are discussing the backbone of financial integrity in one of the Middle East's most vibrant markets:</w:t>
      </w:r>
      <w:r>
        <w:t xml:space="preserve"> </w:t>
      </w:r>
      <w:r>
        <w:t xml:space="preserve">Kuwait Kuwait City</w:t>
      </w:r>
      <w:r>
        <w:t xml:space="preserve">. As businesses in this region expand, the demand for skilled Accountant professionals has never been higher.</w:t>
      </w:r>
    </w:p>
    <w:bookmarkEnd w:id="20"/>
    <w:bookmarkStart w:id="21" w:name="X39541d04231d2b82b90882b016e7fedbf964a5e"/>
    <w:p>
      <w:pPr>
        <w:pStyle w:val="Heading2"/>
      </w:pPr>
      <w:r>
        <w:t xml:space="preserve">Slide 2: The Economic Landscape of Kuwait City</w:t>
      </w:r>
    </w:p>
    <w:p>
      <w:pPr>
        <w:pStyle w:val="FirstParagraph"/>
      </w:pPr>
      <w:r>
        <w:t xml:space="preserve">To understand the role of an Accountant, one must first understand the environment in which they operate.</w:t>
      </w:r>
      <w:r>
        <w:t xml:space="preserve"> </w:t>
      </w:r>
      <w:r>
        <w:rPr>
          <w:bCs/>
          <w:b/>
        </w:rPr>
        <w:t xml:space="preserve">Kuwait Kuwait City</w:t>
      </w:r>
      <w:r>
        <w:t xml:space="preserve"> </w:t>
      </w:r>
      <w:r>
        <w:t xml:space="preserve">is not merely a geographic location; it is a thriving commercial center characterized by rapid urbanization and significant foreign investment.</w:t>
      </w:r>
    </w:p>
    <w:p>
      <w:pPr>
        <w:numPr>
          <w:ilvl w:val="0"/>
          <w:numId w:val="1001"/>
        </w:numPr>
        <w:pStyle w:val="Compact"/>
      </w:pPr>
      <w:r>
        <w:rPr>
          <w:bCs/>
          <w:b/>
        </w:rPr>
        <w:t xml:space="preserve">Diversification:</w:t>
      </w:r>
      <w:r>
        <w:t xml:space="preserve">Moving beyond oil, the city sees growth in real estate, retail, and technology sectors.</w:t>
      </w:r>
    </w:p>
    <w:p>
      <w:pPr>
        <w:numPr>
          <w:ilvl w:val="0"/>
          <w:numId w:val="1001"/>
        </w:numPr>
        <w:pStyle w:val="Compact"/>
      </w:pPr>
      <w:r>
        <w:rPr>
          <w:bCs/>
          <w:b/>
        </w:rPr>
        <w:t xml:space="preserve">Regulatory Environment:</w:t>
      </w:r>
      <w:r>
        <w:t xml:space="preserve">The local government is implementing stricter financial transparency laws to align with international standards.</w:t>
      </w:r>
    </w:p>
    <w:p>
      <w:pPr>
        <w:numPr>
          <w:ilvl w:val="0"/>
          <w:numId w:val="1001"/>
        </w:numPr>
        <w:pStyle w:val="Compact"/>
      </w:pPr>
      <w:r>
        <w:rPr>
          <w:bCs/>
          <w:b/>
        </w:rPr>
        <w:t xml:space="preserve">Market Density:</w:t>
      </w:r>
      <w:r>
        <w:t xml:space="preserve">The high concentration of SMEs (Small and Medium Enterprises) in Kuwait Kuwait City requires localized, agile financial solutions.</w:t>
      </w:r>
    </w:p>
    <w:bookmarkEnd w:id="21"/>
    <w:bookmarkStart w:id="23" w:name="slide-3-defining-the-modern-accountant"/>
    <w:p>
      <w:pPr>
        <w:pStyle w:val="Heading2"/>
      </w:pPr>
      <w:r>
        <w:t xml:space="preserve">Slide 3: Defining the Modern Accountant</w:t>
      </w:r>
    </w:p>
    <w:p>
      <w:pPr>
        <w:pStyle w:val="FirstParagraph"/>
      </w:pPr>
      <w:r>
        <w:t xml:space="preserve">The traditional image of the Accountant as a mere number-cruncher is obsolete. In today’s context, particularly within the competitive markets of Kuwait Kuwait City, an Accountant serves as a strategic business partner.</w:t>
      </w:r>
    </w:p>
    <w:bookmarkStart w:id="22" w:name="core-responsibilities"/>
    <w:p>
      <w:pPr>
        <w:pStyle w:val="Heading3"/>
      </w:pPr>
      <w:r>
        <w:t xml:space="preserve">Core Responsibilities:</w:t>
      </w:r>
    </w:p>
    <w:p>
      <w:pPr>
        <w:numPr>
          <w:ilvl w:val="0"/>
          <w:numId w:val="1002"/>
        </w:numPr>
        <w:pStyle w:val="Compact"/>
      </w:pPr>
      <w:r>
        <w:rPr>
          <w:bCs/>
          <w:b/>
        </w:rPr>
        <w:t xml:space="preserve">Compliance Assurance:</w:t>
      </w:r>
      <w:r>
        <w:t xml:space="preserve">Navigating the complex tax regulations and commercial laws specific to Kuwait.</w:t>
      </w:r>
    </w:p>
    <w:p>
      <w:pPr>
        <w:numPr>
          <w:ilvl w:val="0"/>
          <w:numId w:val="1002"/>
        </w:numPr>
        <w:pStyle w:val="Compact"/>
      </w:pPr>
      <w:r>
        <w:rPr>
          <w:bCs/>
          <w:b/>
        </w:rPr>
        <w:t xml:space="preserve">Risk Management:</w:t>
      </w:r>
      <w:r>
        <w:t xml:space="preserve">Identifying financial vulnerabilities before they become critical issues.</w:t>
      </w:r>
    </w:p>
    <w:p>
      <w:pPr>
        <w:numPr>
          <w:ilvl w:val="0"/>
          <w:numId w:val="1002"/>
        </w:numPr>
        <w:pStyle w:val="Compact"/>
      </w:pPr>
      <w:r>
        <w:rPr>
          <w:bCs/>
          <w:b/>
        </w:rPr>
        <w:t xml:space="preserve">Data Analysis:</w:t>
      </w:r>
      <w:r>
        <w:t xml:space="preserve">Turning raw financial data into actionable business intelligence for stakeholders in Kuwait City’s corporate sector.</w:t>
      </w:r>
    </w:p>
    <w:bookmarkEnd w:id="22"/>
    <w:bookmarkEnd w:id="23"/>
    <w:bookmarkStart w:id="24" w:name="slide-4-regulatory-compliance-in-kuwait"/>
    <w:p>
      <w:pPr>
        <w:pStyle w:val="Heading2"/>
      </w:pPr>
      <w:r>
        <w:t xml:space="preserve">Slide 4: Regulatory Compliance in Kuwait</w:t>
      </w:r>
    </w:p>
    <w:p>
      <w:pPr>
        <w:pStyle w:val="FirstParagraph"/>
      </w:pPr>
      <w:r>
        <w:t xml:space="preserve">A primary duty of any Accountant operating in this region is ensuring adherence to local statutory requirements. For professionals based in or serving clients in Kuwait Kuwait City, knowledge of the following is non-negotiable:</w:t>
      </w:r>
    </w:p>
    <w:p>
      <w:pPr>
        <w:numPr>
          <w:ilvl w:val="0"/>
          <w:numId w:val="1003"/>
        </w:numPr>
        <w:pStyle w:val="Compact"/>
      </w:pPr>
      <w:r>
        <w:rPr>
          <w:bCs/>
          <w:b/>
        </w:rPr>
        <w:t xml:space="preserve">Kuwait Commercial Law:</w:t>
      </w:r>
      <w:r>
        <w:t xml:space="preserve">Understanding corporate structuring and liability.</w:t>
      </w:r>
    </w:p>
    <w:p>
      <w:pPr>
        <w:numPr>
          <w:ilvl w:val="0"/>
          <w:numId w:val="1003"/>
        </w:numPr>
        <w:pStyle w:val="Compact"/>
      </w:pPr>
      <w:r>
        <w:rPr>
          <w:bCs/>
          <w:b/>
        </w:rPr>
        <w:t xml:space="preserve">Taxation Frameworks:</w:t>
      </w:r>
      <w:r>
        <w:t xml:space="preserve">Navigating VAT (Value Added Tax) implementation which has significantly changed the financial reporting landscape in Kuwait.</w:t>
      </w:r>
    </w:p>
    <w:p>
      <w:pPr>
        <w:numPr>
          <w:ilvl w:val="0"/>
          <w:numId w:val="1003"/>
        </w:numPr>
        <w:pStyle w:val="Compact"/>
      </w:pPr>
      <w:r>
        <w:rPr>
          <w:bCs/>
          <w:b/>
        </w:rPr>
        <w:t xml:space="preserve">Zakat Regulations:</w:t>
      </w:r>
      <w:r>
        <w:t xml:space="preserve">Applicable to specific national entities, requiring precise calculation and filing by qualified Accountant experts.</w:t>
      </w:r>
    </w:p>
    <w:p>
      <w:pPr>
        <w:pStyle w:val="FirstParagraph"/>
      </w:pPr>
      <w:r>
        <w:rPr>
          <w:iCs/>
          <w:i/>
        </w:rPr>
        <w:t xml:space="preserve">Note: Ignorance of these laws poses a severe risk to businesses in Kuwait City.</w:t>
      </w:r>
    </w:p>
    <w:bookmarkEnd w:id="24"/>
    <w:bookmarkStart w:id="26" w:name="X590344b56c7656dc682e0c66cf3a24b7a5e87c8"/>
    <w:p>
      <w:pPr>
        <w:pStyle w:val="Heading2"/>
      </w:pPr>
      <w:r>
        <w:t xml:space="preserve">Slide 5: The Impact of Digital Transformation</w:t>
      </w:r>
    </w:p>
    <w:p>
      <w:pPr>
        <w:pStyle w:val="FirstParagraph"/>
      </w:pPr>
      <w:r>
        <w:t xml:space="preserve">Kuwait is rapidly digitizing its financial infrastructure. Accountants must adapt to this shift. In Kuwait Kuwait City, we are witnessing a surge in the adoption of cloud-based accounting software and AI-driven financial tools.</w:t>
      </w:r>
    </w:p>
    <w:bookmarkStart w:id="25" w:name="why-this-matters-for-accountants"/>
    <w:p>
      <w:pPr>
        <w:pStyle w:val="Heading3"/>
      </w:pPr>
      <w:r>
        <w:t xml:space="preserve">Why This Matters for Accountants:</w:t>
      </w:r>
    </w:p>
    <w:p>
      <w:pPr>
        <w:numPr>
          <w:ilvl w:val="0"/>
          <w:numId w:val="1004"/>
        </w:numPr>
        <w:pStyle w:val="Compact"/>
      </w:pPr>
      <w:r>
        <w:rPr>
          <w:bCs/>
          <w:b/>
        </w:rPr>
        <w:t xml:space="preserve">Efficiency:</w:t>
      </w:r>
      <w:r>
        <w:t xml:space="preserve">Automation reduces manual entry errors, allowing Accountants to focus on analysis rather than data entry.</w:t>
      </w:r>
    </w:p>
    <w:p>
      <w:pPr>
        <w:numPr>
          <w:ilvl w:val="0"/>
          <w:numId w:val="1004"/>
        </w:numPr>
        <w:pStyle w:val="Compact"/>
      </w:pPr>
      <w:r>
        <w:rPr>
          <w:bCs/>
          <w:b/>
        </w:rPr>
        <w:t xml:space="preserve">Cybersecurity:</w:t>
      </w:r>
      <w:r>
        <w:t xml:space="preserve">With digital adoption comes the need for robust data protection. Accountants must safeguard sensitive financial information against cyber threats.</w:t>
      </w:r>
    </w:p>
    <w:p>
      <w:pPr>
        <w:numPr>
          <w:ilvl w:val="0"/>
          <w:numId w:val="1004"/>
        </w:numPr>
        <w:pStyle w:val="Compact"/>
      </w:pPr>
      <w:r>
        <w:rPr>
          <w:bCs/>
          <w:b/>
        </w:rPr>
        <w:t xml:space="preserve">Real-Time Reporting:</w:t>
      </w:r>
      <w:r>
        <w:t xml:space="preserve">Business leaders in Kuwait City demand instant access to financial health metrics, a capability provided by modern accounting systems.</w:t>
      </w:r>
    </w:p>
    <w:bookmarkEnd w:id="25"/>
    <w:bookmarkEnd w:id="26"/>
    <w:bookmarkStart w:id="27" w:name="X01cc4f0207150f76c58bb83c8f8bb794b0274a9"/>
    <w:p>
      <w:pPr>
        <w:pStyle w:val="Heading2"/>
      </w:pPr>
      <w:r>
        <w:t xml:space="preserve">Slide 6: Challenges Faced by Accountants in Kuwait City</w:t>
      </w:r>
    </w:p>
    <w:p>
      <w:pPr>
        <w:pStyle w:val="FirstParagraph"/>
      </w:pPr>
      <w:r>
        <w:t xml:space="preserve">The role is not without its difficulties. Professionals delivering Seminar Presentation Slides on this topic must acknowledge the hurdles.</w:t>
      </w:r>
    </w:p>
    <w:p>
      <w:pPr>
        <w:numPr>
          <w:ilvl w:val="0"/>
          <w:numId w:val="1005"/>
        </w:numPr>
        <w:pStyle w:val="Compact"/>
      </w:pPr>
      <w:r>
        <w:rPr>
          <w:bCs/>
          <w:b/>
        </w:rPr>
        <w:t xml:space="preserve">Talent Gap:</w:t>
      </w:r>
      <w:r>
        <w:t xml:space="preserve">There is a competitive shortage of senior-level Accountant professionals who possess both technical skills and strategic vision.</w:t>
      </w:r>
    </w:p>
    <w:p>
      <w:pPr>
        <w:numPr>
          <w:ilvl w:val="0"/>
          <w:numId w:val="1005"/>
        </w:numPr>
        <w:pStyle w:val="Compact"/>
      </w:pPr>
      <w:r>
        <w:rPr>
          <w:bCs/>
          <w:b/>
        </w:rPr>
        <w:t xml:space="preserve">Cultural Nuances:</w:t>
      </w:r>
      <w:r>
        <w:t xml:space="preserve">Navigating business practices in Kuwait City requires an understanding of local etiquette alongside international accounting standards (IFRS).</w:t>
      </w:r>
    </w:p>
    <w:p>
      <w:pPr>
        <w:numPr>
          <w:ilvl w:val="0"/>
          <w:numId w:val="1005"/>
        </w:numPr>
        <w:pStyle w:val="Compact"/>
      </w:pPr>
      <w:r>
        <w:rPr>
          <w:bCs/>
          <w:b/>
        </w:rPr>
        <w:t xml:space="preserve">Economic Volatility:</w:t>
      </w:r>
      <w:r>
        <w:t xml:space="preserve">Even in stable regions, global economic shifts impact local markets, requiring Accountants to be agile and prepared for fluctuating oil prices and currency valuations.</w:t>
      </w:r>
    </w:p>
    <w:bookmarkEnd w:id="27"/>
    <w:bookmarkStart w:id="28" w:name="slide-7-opportunities-and-career-growth"/>
    <w:p>
      <w:pPr>
        <w:pStyle w:val="Heading2"/>
      </w:pPr>
      <w:r>
        <w:t xml:space="preserve">Slide 7: Opportunities and Career Growth</w:t>
      </w:r>
    </w:p>
    <w:p>
      <w:pPr>
        <w:pStyle w:val="FirstParagraph"/>
      </w:pPr>
      <w:r>
        <w:t xml:space="preserve">Despite challenges, the outlook for Accountants in Kuwait City is positive. The demand for specialized financial expertise is growing.</w:t>
      </w:r>
    </w:p>
    <w:p>
      <w:pPr>
        <w:numPr>
          <w:ilvl w:val="0"/>
          <w:numId w:val="1006"/>
        </w:numPr>
        <w:pStyle w:val="Compact"/>
      </w:pPr>
      <w:r>
        <w:rPr>
          <w:bCs/>
          <w:b/>
        </w:rPr>
        <w:t xml:space="preserve">SME Sector:</w:t>
      </w:r>
      <w:r>
        <w:t xml:space="preserve">The proliferation of startups in Kuwait City creates a steady stream of need for outsourced and internal accounting services.</w:t>
      </w:r>
    </w:p>
    <w:p>
      <w:pPr>
        <w:numPr>
          <w:ilvl w:val="0"/>
          <w:numId w:val="1006"/>
        </w:numPr>
        <w:pStyle w:val="Compact"/>
      </w:pPr>
      <w:r>
        <w:rPr>
          <w:bCs/>
          <w:b/>
        </w:rPr>
        <w:t xml:space="preserve">Audit and Assurance:</w:t>
      </w:r>
      <w:r>
        <w:t xml:space="preserve">As foreign investment increases, international firms require rigorous audit trails, boosting demand for certified Accountants.</w:t>
      </w:r>
    </w:p>
    <w:p>
      <w:pPr>
        <w:numPr>
          <w:ilvl w:val="0"/>
          <w:numId w:val="1006"/>
        </w:numPr>
        <w:pStyle w:val="Compact"/>
      </w:pPr>
      <w:r>
        <w:rPr>
          <w:bCs/>
          <w:b/>
        </w:rPr>
        <w:t xml:space="preserve">Career Progression:</w:t>
      </w:r>
      <w:r>
        <w:t xml:space="preserve">The path from junior staff to Chief Financial Officer (CFO) is well-defined for those who continuously upskill in technology and strategic management.</w:t>
      </w:r>
    </w:p>
    <w:bookmarkEnd w:id="28"/>
    <w:bookmarkStart w:id="29" w:name="Xff9d760dd182981e10d0c4aa1f87225ce3fd2fd"/>
    <w:p>
      <w:pPr>
        <w:pStyle w:val="Heading2"/>
      </w:pPr>
      <w:r>
        <w:t xml:space="preserve">Slide 8: The Future of Accounting in Kuwait</w:t>
      </w:r>
    </w:p>
    <w:p>
      <w:pPr>
        <w:pStyle w:val="FirstParagraph"/>
      </w:pPr>
      <w:r>
        <w:t xml:space="preserve">Looming on the horizon is "Vision 2035," a national plan to diversify the economy. This vision directly impacts the accounting profession.</w:t>
      </w:r>
    </w:p>
    <w:p>
      <w:pPr>
        <w:pStyle w:val="BodyText"/>
      </w:pPr>
      <w:r>
        <w:rPr>
          <w:bCs/>
          <w:b/>
        </w:rPr>
        <w:t xml:space="preserve">Predictions for Accountants:</w:t>
      </w:r>
    </w:p>
    <w:p>
      <w:pPr>
        <w:numPr>
          <w:ilvl w:val="0"/>
          <w:numId w:val="1007"/>
        </w:numPr>
        <w:pStyle w:val="Compact"/>
      </w:pPr>
      <w:r>
        <w:rPr>
          <w:bCs/>
          <w:b/>
        </w:rPr>
        <w:t xml:space="preserve">Ethical Leadership:</w:t>
      </w:r>
      <w:r>
        <w:t xml:space="preserve">There will be a heightened emphasis on ethical governance and sustainability reporting (ESG).</w:t>
      </w:r>
    </w:p>
    <w:p>
      <w:pPr>
        <w:numPr>
          <w:ilvl w:val="0"/>
          <w:numId w:val="1007"/>
        </w:numPr>
        <w:pStyle w:val="Compact"/>
      </w:pPr>
      <w:r>
        <w:t xml:space="preserve">&lt; technological Integration: Accountants who fail to embrace AI and Big Data analytics will find themselves left behind in the Kuwait City market.</w:t>
      </w:r>
    </w:p>
    <w:p>
      <w:pPr>
        <w:numPr>
          <w:ilvl w:val="0"/>
          <w:numId w:val="1007"/>
        </w:numPr>
        <w:pStyle w:val="Compact"/>
      </w:pPr>
      <w:r>
        <w:rPr>
          <w:bCs/>
          <w:b/>
        </w:rPr>
        <w:t xml:space="preserve">Cross-Border Expertise:</w:t>
      </w:r>
      <w:r>
        <w:t xml:space="preserve">As Kuwait City connects more with global markets, Accountants fluent in international standards will be prized assets.</w:t>
      </w:r>
    </w:p>
    <w:bookmarkEnd w:id="29"/>
    <w:bookmarkStart w:id="30" w:name="slide-9-conclusion"/>
    <w:p>
      <w:pPr>
        <w:pStyle w:val="Heading2"/>
      </w:pPr>
      <w:r>
        <w:t xml:space="preserve">Slide 9: Conclusion</w:t>
      </w:r>
    </w:p>
    <w:p>
      <w:pPr>
        <w:pStyle w:val="FirstParagraph"/>
      </w:pPr>
      <w:r>
        <w:t xml:space="preserve">In summary, the role of the Accountant in Kuwait City is pivotal. It has evolved from a back-office function to a central strategic pillar.</w:t>
      </w:r>
    </w:p>
    <w:p>
      <w:pPr>
        <w:pStyle w:val="BodyText"/>
      </w:pPr>
      <w:r>
        <w:rPr>
          <w:bCs/>
          <w:b/>
        </w:rPr>
        <w:t xml:space="preserve">Key Takeaways:</w:t>
      </w:r>
    </w:p>
    <w:p>
      <w:pPr>
        <w:numPr>
          <w:ilvl w:val="0"/>
          <w:numId w:val="1008"/>
        </w:numPr>
        <w:pStyle w:val="Compact"/>
      </w:pPr>
      <w:r>
        <w:t xml:space="preserve">The economic landscape of Kuwait City requires high levels of compliance and strategic insight.</w:t>
      </w:r>
    </w:p>
    <w:p>
      <w:pPr>
        <w:numPr>
          <w:ilvl w:val="0"/>
          <w:numId w:val="1008"/>
        </w:numPr>
        <w:pStyle w:val="Compact"/>
      </w:pPr>
      <w:r>
        <w:t xml:space="preserve">Digital transformation is reshaping how Accountants deliver value.</w:t>
      </w:r>
    </w:p>
    <w:p>
      <w:pPr>
        <w:numPr>
          <w:ilvl w:val="0"/>
          <w:numId w:val="1008"/>
        </w:numPr>
        <w:pStyle w:val="Compact"/>
      </w:pPr>
      <w:r>
        <w:t xml:space="preserve">Career opportunities are abundant for those who adapt to technological and regulatory changes.</w:t>
      </w:r>
    </w:p>
    <w:p>
      <w:pPr>
        <w:pStyle w:val="FirstParagraph"/>
      </w:pPr>
      <w:r>
        <w:t xml:space="preserve">We hope these Seminar Presentation Slides have provided a clear and comprehensive overview of the current state and future trajectory of the accounting profession in this vital region.</w:t>
      </w:r>
    </w:p>
    <w:bookmarkEnd w:id="30"/>
    <w:bookmarkStart w:id="31" w:name="slide-10-qa-session"/>
    <w:p>
      <w:pPr>
        <w:pStyle w:val="Heading2"/>
      </w:pPr>
      <w:r>
        <w:t xml:space="preserve">Slide 10: Q&amp;A Session</w:t>
      </w:r>
    </w:p>
    <w:p>
      <w:pPr>
        <w:pStyle w:val="FirstParagraph"/>
      </w:pPr>
      <w:r>
        <w:rPr>
          <w:bCs/>
          <w:b/>
        </w:rPr>
        <w:t xml:space="preserve">We Invite Your Questions.</w:t>
      </w:r>
    </w:p>
    <w:p>
      <w:pPr>
        <w:pStyle w:val="BodyText"/>
      </w:pPr>
      <w:r>
        <w:t xml:space="preserve">Please feel free to ask about specific regulatory challenges in Kuwait, the implementation of new accounting software in Kuwait City firms, or career advice for aspiring Accountants.</w:t>
      </w:r>
    </w:p>
    <w:p>
      <w:r>
        <w:pict>
          <v:rect style="width:0;height:1.5pt" o:hralign="center" o:hrstd="t" o:hr="t"/>
        </w:pict>
      </w:r>
    </w:p>
    <w:p>
      <w:pPr>
        <w:pStyle w:val="FirstParagraph"/>
      </w:pPr>
      <w:r>
        <w:rPr>
          <w:iCs/>
          <w:i/>
        </w:rPr>
        <w:t xml:space="preserve">Thank you for your attention. This concludes the Seminar Presentation Slides regarding the vital role of the Accountant in Kuwait City.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Accountant in Kuwait City</dc:title>
  <dc:creator/>
  <dc:language>en</dc:language>
  <cp:keywords/>
  <dcterms:created xsi:type="dcterms:W3CDTF">2026-07-29T13:06:51Z</dcterms:created>
  <dcterms:modified xsi:type="dcterms:W3CDTF">2026-07-29T13:06:51Z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