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Islamabad</w:t>
      </w:r>
    </w:p>
    <w:bookmarkStart w:id="41" w:name="title-slide"/>
    <w:p>
      <w:pPr>
        <w:pStyle w:val="FirstParagraph"/>
      </w:pPr>
      <w:r>
        <w:t xml:space="preserve">}</w:t>
      </w:r>
    </w:p>
    <w:bookmarkStart w:id="40" w:name="seminar-presentation-slides"/>
    <w:p>
      <w:pPr>
        <w:pStyle w:val="Heading1"/>
      </w:pPr>
      <w:r>
        <w:t xml:space="preserve">Seminar Presentation Slides</w:t>
      </w:r>
    </w:p>
    <w:p>
      <w:r>
        <w:pict>
          <v:rect style="width:0;height:1.5pt" o:hralign="center" o:hrstd="t" o:hr="t"/>
        </w:pict>
      </w:r>
    </w:p>
    <w:bookmarkStart w:id="21" w:name="slide-1"/>
    <w:bookmarkStart w:id="20" w:name="X3bb57cc713d90544486fd9ecae5c8be28529fcb"/>
    <w:p>
      <w:pPr>
        <w:pStyle w:val="Heading2"/>
      </w:pPr>
      <w:r>
        <w:t xml:space="preserve">The Strategic Accountant in Pakistan Islamabad: Navigating Modern Fiscal Landscapes</w:t>
      </w:r>
    </w:p>
    <w:p>
      <w:pPr>
        <w:pStyle w:val="FirstParagraph"/>
      </w:pPr>
      <w:r>
        <w:rPr>
          <w:bCs/>
          <w:b/>
        </w:rPr>
        <w:t xml:space="preserve">Presentation Overview:</w:t>
      </w:r>
      <w:r>
        <w:t xml:space="preserve"> </w:t>
      </w:r>
      <w:r>
        <w:t xml:space="preserve">This document serves as a comprehensive</w:t>
      </w:r>
      <w:r>
        <w:t xml:space="preserve"> </w:t>
      </w:r>
      <w:r>
        <w:t xml:space="preserve">Seminar Presentation Slides</w:t>
      </w:r>
      <w:r>
        <w:t xml:space="preserve"> </w:t>
      </w:r>
      <w:r>
        <w:t xml:space="preserve">deck designed for professionals, students, and financial stakeholders. It specifically addresses the critical role of the modern</w:t>
      </w:r>
      <w:r>
        <w:t xml:space="preserve"> </w:t>
      </w:r>
      <w:r>
        <w:t xml:space="preserve">Accountant</w:t>
      </w:r>
      <w:r>
        <w:t xml:space="preserve"> </w:t>
      </w:r>
      <w:r>
        <w:t xml:space="preserve">within the dynamic economic hub of</w:t>
      </w:r>
    </w:p>
    <w:p>
      <w:pPr>
        <w:pStyle w:val="BodyText"/>
      </w:pPr>
      <w:r>
        <w:t xml:space="preserve">Pakistan Islamabad.</w:t>
      </w:r>
    </w:p>
    <w:p>
      <w:pPr>
        <w:pStyle w:val="BodyText"/>
      </w:pPr>
      <w:r>
        <w:t xml:space="preserve">In an era defined by digital transformation and regulatory shifts, understanding local context is paramount. Islamabad, as the capital city, represents a unique intersection of government policy, international business presence, and private sector growth. This presentation explores how accountants in this region are evolving from mere number-crunchers to strategic financial advisors.</w:t>
      </w:r>
    </w:p>
    <w:bookmarkEnd w:id="20"/>
    <w:bookmarkEnd w:id="21"/>
    <w:bookmarkStart w:id="23" w:name="slide-2"/>
    <w:bookmarkStart w:id="22" w:name="introduction-the-context-of-islamabad"/>
    <w:p>
      <w:pPr>
        <w:pStyle w:val="Heading3"/>
      </w:pPr>
      <w:r>
        <w:t xml:space="preserve">Introduction: The Context of Islamabad</w:t>
      </w:r>
    </w:p>
    <w:p>
      <w:pPr>
        <w:pStyle w:val="FirstParagraph"/>
      </w:pPr>
      <w:r>
        <w:t xml:space="preserve">The economic landscape of Pakistan is undergoing significant changes, with Islamabad at the forefront. As the seat of government and home to numerous multinational corporations, embassies, and local enterprises,</w:t>
      </w:r>
      <w:r>
        <w:t xml:space="preserve"> </w:t>
      </w:r>
      <w:r>
        <w:rPr>
          <w:bCs/>
          <w:b/>
        </w:rPr>
        <w:t xml:space="preserve">Pakistan Islamabad</w:t>
      </w:r>
      <w:r>
        <w:t xml:space="preserve"> </w:t>
      </w:r>
      <w:r>
        <w:t xml:space="preserve">requires a sophisticated approach to financial management.</w:t>
      </w:r>
    </w:p>
    <w:p>
      <w:pPr>
        <w:numPr>
          <w:ilvl w:val="0"/>
          <w:numId w:val="1001"/>
        </w:numPr>
        <w:pStyle w:val="Compact"/>
      </w:pPr>
      <w:r>
        <w:rPr>
          <w:bCs/>
          <w:b/>
        </w:rPr>
        <w:t xml:space="preserve">The Shift:</w:t>
      </w:r>
      <w:r>
        <w:t xml:space="preserve"> </w:t>
      </w:r>
      <w:r>
        <w:t xml:space="preserve">Traditional accounting is giving way to strategic finance.</w:t>
      </w:r>
    </w:p>
    <w:p>
      <w:pPr>
        <w:numPr>
          <w:ilvl w:val="0"/>
          <w:numId w:val="1001"/>
        </w:numPr>
        <w:pStyle w:val="Compact"/>
      </w:pPr>
      <w:r>
        <w:rPr>
          <w:bCs/>
          <w:b/>
        </w:rPr>
        <w:t xml:space="preserve">The Hub:</w:t>
      </w:r>
      <w:r>
        <w:t xml:space="preserve"> </w:t>
      </w:r>
      <w:r>
        <w:t xml:space="preserve">Islamabad hosts the Federal Board of Revenue (FBR) headquarters, making it the epicenter of tax compliance discussions in the country.</w:t>
      </w:r>
    </w:p>
    <w:p>
      <w:pPr>
        <w:numPr>
          <w:ilvl w:val="0"/>
          <w:numId w:val="1001"/>
        </w:numPr>
        <w:pStyle w:val="Compact"/>
      </w:pPr>
      <w:r>
        <w:rPr>
          <w:bCs/>
          <w:b/>
        </w:rPr>
        <w:t xml:space="preserve">The Opportunity:</w:t>
      </w:r>
      <w:r>
        <w:t xml:space="preserve"> </w:t>
      </w:r>
      <w:r>
        <w:t xml:space="preserve">With increasing foreign direct investment (FDI), businesses in this region demand higher standards of transparency and reporting.</w:t>
      </w:r>
    </w:p>
    <w:p>
      <w:pPr>
        <w:pStyle w:val="FirstParagraph"/>
      </w:pPr>
      <w:r>
        <w:t xml:space="preserve">This seminar aims to bridge the gap between traditional accounting practices and modern financial strategies, specifically tailored for the unique regulatory environment found in</w:t>
      </w:r>
      <w:r>
        <w:t xml:space="preserve"> </w:t>
      </w:r>
      <w:r>
        <w:rPr>
          <w:bCs/>
          <w:b/>
        </w:rPr>
        <w:t xml:space="preserve">Pakistan Islamabad</w:t>
      </w:r>
      <w:r>
        <w:t xml:space="preserve">.</w:t>
      </w:r>
    </w:p>
    <w:bookmarkEnd w:id="22"/>
    <w:bookmarkEnd w:id="23"/>
    <w:bookmarkStart w:id="26" w:name="slide-3"/>
    <w:bookmarkStart w:id="25" w:name="from-ledger-keeper-to-strategic-partner"/>
    <w:p>
      <w:pPr>
        <w:pStyle w:val="Heading3"/>
      </w:pPr>
      <w:r>
        <w:t xml:space="preserve">From Ledger Keeper to Strategic Partner</w:t>
      </w:r>
    </w:p>
    <w:p>
      <w:pPr>
        <w:pStyle w:val="FirstParagraph"/>
      </w:pPr>
      <w:r>
        <w:t xml:space="preserve">The definition of an</w:t>
      </w:r>
      <w:r>
        <w:t xml:space="preserve"> </w:t>
      </w:r>
      <w:r>
        <w:rPr>
          <w:bCs/>
          <w:b/>
        </w:rPr>
        <w:t xml:space="preserve">Accountant</w:t>
      </w:r>
      <w:r>
        <w:t xml:space="preserve"> </w:t>
      </w:r>
      <w:r>
        <w:t xml:space="preserve">has expanded dramatically. In the context of professional development seminars in</w:t>
      </w:r>
      <w:r>
        <w:t xml:space="preserve"> </w:t>
      </w:r>
      <w:r>
        <w:rPr>
          <w:bCs/>
          <w:b/>
        </w:rPr>
        <w:t xml:space="preserve">Pakistan Islamabad</w:t>
      </w:r>
      <w:r>
        <w:t xml:space="preserve">, we must acknowledge that stakeholders no longer view accountants solely as tax preparers.</w:t>
      </w:r>
    </w:p>
    <w:bookmarkStart w:id="24" w:name="key-responsibilities-today"/>
    <w:p>
      <w:pPr>
        <w:pStyle w:val="Heading4"/>
      </w:pPr>
      <w:r>
        <w:t xml:space="preserve">Key Responsibilities Today:</w:t>
      </w:r>
    </w:p>
    <w:p>
      <w:pPr>
        <w:numPr>
          <w:ilvl w:val="0"/>
          <w:numId w:val="1002"/>
        </w:numPr>
        <w:pStyle w:val="Compact"/>
      </w:pPr>
      <w:r>
        <w:rPr>
          <w:bCs/>
          <w:b/>
        </w:rPr>
        <w:t xml:space="preserve">Data Analysis:</w:t>
      </w:r>
      <w:r>
        <w:t xml:space="preserve"> </w:t>
      </w:r>
      <w:r>
        <w:t xml:space="preserve">Interpreting complex financial data to guide business decisions.</w:t>
      </w:r>
    </w:p>
    <w:p>
      <w:pPr>
        <w:numPr>
          <w:ilvl w:val="0"/>
          <w:numId w:val="1002"/>
        </w:numPr>
        <w:pStyle w:val="Compact"/>
      </w:pPr>
      <w:r>
        <w:rPr>
          <w:bCs/>
          <w:b/>
        </w:rPr>
        <w:t xml:space="preserve">Risk Management:</w:t>
      </w:r>
    </w:p>
    <w:p>
      <w:pPr>
        <w:numPr>
          <w:ilvl w:val="0"/>
          <w:numId w:val="1002"/>
        </w:numPr>
        <w:pStyle w:val="Compact"/>
      </w:pPr>
      <w:r>
        <w:t xml:space="preserve">Digital Literacy:Leveraging software such as QuickBooks, SAP, and local ERPs compliant with FBR regulations.</w:t>
      </w:r>
    </w:p>
    <w:p>
      <w:pPr>
        <w:pStyle w:val="FirstParagraph"/>
      </w:pPr>
      <w:r>
        <w:t xml:space="preserve">An effective seminar must emphasize that an accountant is now a business partner who helps organizations in Islamabad navigate the complexities of globalization while maintaining local compliance.</w:t>
      </w:r>
    </w:p>
    <w:bookmarkEnd w:id="24"/>
    <w:bookmarkEnd w:id="25"/>
    <w:bookmarkEnd w:id="26"/>
    <w:bookmarkStart w:id="28" w:name="slide-4"/>
    <w:bookmarkStart w:id="27" w:name="navigating-the-regulatory-framework"/>
    <w:p>
      <w:pPr>
        <w:pStyle w:val="Heading3"/>
      </w:pPr>
      <w:r>
        <w:t xml:space="preserve">Navigating the Regulatory Framework</w:t>
      </w:r>
    </w:p>
    <w:p>
      <w:pPr>
        <w:pStyle w:val="FirstParagraph"/>
      </w:pPr>
      <w:r>
        <w:t xml:space="preserve">For any professional operating in</w:t>
      </w:r>
      <w:r>
        <w:t xml:space="preserve"> </w:t>
      </w:r>
      <w:r>
        <w:rPr>
          <w:bCs/>
          <w:b/>
        </w:rPr>
        <w:t xml:space="preserve">Pakistan Islamabad</w:t>
      </w:r>
      <w:r>
        <w:t xml:space="preserve">, understanding the regulatory framework is non-negotiable. The Federal Board of Revenue (FBR) has introduced stringent measures to broaden the tax net.</w:t>
      </w:r>
    </w:p>
    <w:p>
      <w:pPr>
        <w:numPr>
          <w:ilvl w:val="0"/>
          <w:numId w:val="1003"/>
        </w:numPr>
        <w:pStyle w:val="Compact"/>
      </w:pPr>
      <w:r>
        <w:t xml:space="preserve">Filer vs. Non-Filer:The distinction between filer and non-filer categories significantly impacts transaction costs, including property registration and ATM withdrawals. Accountants must guide their clients through this maze.</w:t>
      </w:r>
    </w:p>
    <w:p>
      <w:pPr>
        <w:numPr>
          <w:ilvl w:val="0"/>
          <w:numId w:val="1003"/>
        </w:numPr>
        <w:pStyle w:val="Compact"/>
      </w:pPr>
      <w:r>
        <w:t xml:space="preserve">Citizenship Income Tax Ordinance:Compliance with local tax laws is critical. Missteps can lead to severe penalties for businesses in the capital.</w:t>
      </w:r>
    </w:p>
    <w:p>
      <w:pPr>
        <w:numPr>
          <w:ilvl w:val="0"/>
          <w:numId w:val="1003"/>
        </w:numPr>
        <w:pStyle w:val="Compact"/>
      </w:pPr>
      <w:r>
        <w:t xml:space="preserve">Invoicing Standards:The mandatory use of electronic invoicing systems requires accountants to be tech-savvy, a key topic for modern</w:t>
      </w:r>
      <w:r>
        <w:t xml:space="preserve"> </w:t>
      </w:r>
      <w:r>
        <w:t xml:space="preserve">Seminar Presentation Slides</w:t>
      </w:r>
      <w:r>
        <w:t xml:space="preserve"> </w:t>
      </w:r>
      <w:r>
        <w:t xml:space="preserve">focusing on practical skills.</w:t>
      </w:r>
    </w:p>
    <w:p>
      <w:pPr>
        <w:pStyle w:val="FirstParagraph"/>
      </w:pPr>
      <w:r>
        <w:t xml:space="preserve">This segment highlights that technical knowledge of Pakistani law is as important as general accounting principles for an accountant based in Islamabad.</w:t>
      </w:r>
    </w:p>
    <w:bookmarkEnd w:id="27"/>
    <w:bookmarkEnd w:id="28"/>
    <w:bookmarkStart w:id="31" w:name="slide-5"/>
    <w:bookmarkStart w:id="30" w:name="technology-and-automation"/>
    <w:p>
      <w:pPr>
        <w:pStyle w:val="Heading3"/>
      </w:pPr>
      <w:r>
        <w:t xml:space="preserve">Technology and Automation</w:t>
      </w:r>
    </w:p>
    <w:p>
      <w:pPr>
        <w:pStyle w:val="FirstParagraph"/>
      </w:pPr>
      <w:r>
        <w:t xml:space="preserve">The adoption of technology in the financial sector of Pakistan has accelerated post-pandemic. In Islamabad, where IT infrastructure is robust compared to other regions, accountants are expected to utilize cloud computing and AI-driven tools.</w:t>
      </w:r>
    </w:p>
    <w:p>
      <w:pPr>
        <w:pStyle w:val="BlockText"/>
      </w:pPr>
      <w:r>
        <w:t xml:space="preserve">"The future accountant does not just count the cost; they predict it using advanced analytics."</w:t>
      </w:r>
    </w:p>
    <w:bookmarkStart w:id="29" w:name="tools-essential-for-modern-accountants"/>
    <w:p>
      <w:pPr>
        <w:pStyle w:val="Heading4"/>
      </w:pPr>
      <w:r>
        <w:t xml:space="preserve">Tools Essential for Modern Accountants:</w:t>
      </w:r>
    </w:p>
    <w:p>
      <w:pPr>
        <w:numPr>
          <w:ilvl w:val="0"/>
          <w:numId w:val="1004"/>
        </w:numPr>
        <w:pStyle w:val="Compact"/>
      </w:pPr>
      <w:r>
        <w:t xml:space="preserve">Cloud Accounting:Allows for real-time collaboration and data security, crucial for firms dealing with sensitive government contracts in Islamabad.</w:t>
      </w:r>
    </w:p>
    <w:p>
      <w:pPr>
        <w:numPr>
          <w:ilvl w:val="0"/>
          <w:numId w:val="1004"/>
        </w:numPr>
        <w:pStyle w:val="Compact"/>
      </w:pPr>
      <w:r>
        <w:t xml:space="preserve">Auditing Software:To streamline internal audits and ensure compliance with International Standards on Auditing (ISAs).</w:t>
      </w:r>
    </w:p>
    <w:p>
      <w:pPr>
        <w:numPr>
          <w:ilvl w:val="0"/>
          <w:numId w:val="1004"/>
        </w:numPr>
        <w:pStyle w:val="Compact"/>
      </w:pPr>
      <w:r>
        <w:t xml:space="preserve">Data Visualization:Presenting financial health through dashboards rather than static spreadsheets, appealing to modern stakeholders in the corporate sector.</w:t>
      </w:r>
    </w:p>
    <w:p>
      <w:pPr>
        <w:pStyle w:val="FirstParagraph"/>
      </w:pPr>
      <w:r>
        <w:t xml:space="preserve">Seminar participants will learn how integrating these tools can enhance efficiency and reduce human error, a critical selling point for accountants seeking competitive advantage in the market.</w:t>
      </w:r>
    </w:p>
    <w:bookmarkEnd w:id="29"/>
    <w:bookmarkEnd w:id="30"/>
    <w:bookmarkEnd w:id="31"/>
    <w:bookmarkStart w:id="33" w:name="slide-6"/>
    <w:bookmarkStart w:id="32" w:name="ethics-and-professional-integrity"/>
    <w:p>
      <w:pPr>
        <w:pStyle w:val="Heading3"/>
      </w:pPr>
      <w:r>
        <w:t xml:space="preserve">Ethics and Professional Integrity</w:t>
      </w:r>
    </w:p>
    <w:p>
      <w:pPr>
        <w:pStyle w:val="FirstParagraph"/>
      </w:pPr>
      <w:r>
        <w:t xml:space="preserve">Trust is the currency of the accounting profession. In a developing economy like Pakistan, where regulatory enforcement is tightening, ethical lapses can have devastating consequences for both the individual accountant and their firm.</w:t>
      </w:r>
    </w:p>
    <w:p>
      <w:pPr>
        <w:pStyle w:val="BodyText"/>
      </w:pPr>
      <w:r>
        <w:t xml:space="preserve">The Institute of Chartered Accountants of Pakistan (ICAP) sets rigorous standards. An accountant in Islamabad must adhere to:</w:t>
      </w:r>
    </w:p>
    <w:p>
      <w:pPr>
        <w:numPr>
          <w:ilvl w:val="0"/>
          <w:numId w:val="1005"/>
        </w:numPr>
        <w:pStyle w:val="Compact"/>
      </w:pPr>
      <w:r>
        <w:t xml:space="preserve">Integrity:Honesty in all professional relationships.</w:t>
      </w:r>
    </w:p>
    <w:p>
      <w:pPr>
        <w:numPr>
          <w:ilvl w:val="0"/>
          <w:numId w:val="1005"/>
        </w:numPr>
        <w:pStyle w:val="Compact"/>
      </w:pPr>
      <w:r>
        <w:t xml:space="preserve">Objectivity:No bias or conflict of interest.</w:t>
      </w:r>
    </w:p>
    <w:p>
      <w:pPr>
        <w:numPr>
          <w:ilvl w:val="0"/>
          <w:numId w:val="1005"/>
        </w:numPr>
        <w:pStyle w:val="Compact"/>
      </w:pPr>
      <w:r>
        <w:t xml:space="preserve">Protecting sensitive client data, especially important given the diplomatic and governmental nature of many clients in Islamabad.</w:t>
      </w:r>
    </w:p>
    <w:p>
      <w:pPr>
        <w:pStyle w:val="FirstParagraph"/>
      </w:pPr>
      <w:r>
        <w:t xml:space="preserve">This seminar stresses that ethical behavior is not just a compliance requirement but a brand-building tool. An accountant known for integrity attracts high-value clients in the capital city.</w:t>
      </w:r>
    </w:p>
    <w:bookmarkEnd w:id="32"/>
    <w:bookmarkEnd w:id="33"/>
    <w:bookmarkStart w:id="37" w:name="slide-7"/>
    <w:bookmarkStart w:id="36" w:name="X0f3626c4493b22abf2c60d8cf8a5b66a4877b3e"/>
    <w:p>
      <w:pPr>
        <w:pStyle w:val="Heading3"/>
      </w:pPr>
      <w:r>
        <w:t xml:space="preserve">Challenges and Opportunities in Islamabad</w:t>
      </w:r>
    </w:p>
    <w:p>
      <w:pPr>
        <w:pStyle w:val="FirstParagraph"/>
      </w:pPr>
      <w:r>
        <w:t xml:space="preserve">While the opportunities are vast, accountants face specific challenges. Understanding these is vital for career planning.</w:t>
      </w:r>
    </w:p>
    <w:bookmarkStart w:id="34" w:name="major-challenges"/>
    <w:p>
      <w:pPr>
        <w:pStyle w:val="Heading4"/>
      </w:pPr>
      <w:r>
        <w:t xml:space="preserve">Major Challenges:</w:t>
      </w:r>
    </w:p>
    <w:p>
      <w:pPr>
        <w:numPr>
          <w:ilvl w:val="0"/>
          <w:numId w:val="1006"/>
        </w:numPr>
        <w:pStyle w:val="Compact"/>
      </w:pPr>
      <w:r>
        <w:t xml:space="preserve">Economic Volatility:Inflation and currency devaluation require agile financial strategies.</w:t>
      </w:r>
    </w:p>
    <w:p>
      <w:pPr>
        <w:numPr>
          <w:ilvl w:val="0"/>
          <w:numId w:val="1006"/>
        </w:numPr>
        <w:pStyle w:val="Compact"/>
      </w:pPr>
      <w:r>
        <w:t xml:space="preserve">Talent Gap: There is a shortage of accountants who possess both technical skills and soft skills like communication.</w:t>
      </w:r>
    </w:p>
    <w:bookmarkEnd w:id="34"/>
    <w:bookmarkStart w:id="35" w:name="emerging-opportunities"/>
    <w:p>
      <w:pPr>
        <w:pStyle w:val="Heading4"/>
      </w:pPr>
      <w:r>
        <w:t xml:space="preserve">Emerging Opportunities:</w:t>
      </w:r>
    </w:p>
    <w:p>
      <w:pPr>
        <w:numPr>
          <w:ilvl w:val="0"/>
          <w:numId w:val="1007"/>
        </w:numPr>
        <w:pStyle w:val="Compact"/>
      </w:pPr>
      <w:r>
        <w:t xml:space="preserve">Cybersecurity Finance: As digital transactions increase, the need for financial cybersecurity specialists grows.</w:t>
      </w:r>
    </w:p>
    <w:p>
      <w:pPr>
        <w:numPr>
          <w:ilvl w:val="0"/>
          <w:numId w:val="1007"/>
        </w:numPr>
        <w:pStyle w:val="Compact"/>
      </w:pPr>
      <w:r>
        <w:t xml:space="preserve">Sustainable Accounting: Global pressure for ESG (Environmental, Social, and Governance) reporting is creating a new niche in Islamabad’s corporate sector.</w:t>
      </w:r>
    </w:p>
    <w:p>
      <w:pPr>
        <w:pStyle w:val="FirstParagraph"/>
      </w:pPr>
      <w:r>
        <w:t xml:space="preserve">This section of the seminar presentation provides a realistic outlook, preparing accountants to pivot their skills towards these high-demand areas.</w:t>
      </w:r>
    </w:p>
    <w:bookmarkEnd w:id="35"/>
    <w:bookmarkEnd w:id="36"/>
    <w:bookmarkEnd w:id="37"/>
    <w:bookmarkStart w:id="39" w:name="slide-8"/>
    <w:bookmarkStart w:id="38" w:name="conclusion-the-path-forward"/>
    <w:p>
      <w:pPr>
        <w:pStyle w:val="Heading3"/>
      </w:pPr>
      <w:r>
        <w:t xml:space="preserve">Conclusion: The Path Forward</w:t>
      </w:r>
    </w:p>
    <w:p>
      <w:pPr>
        <w:pStyle w:val="FirstParagraph"/>
      </w:pPr>
      <w:r>
        <w:t xml:space="preserve">In conclusion, the role of the accountant in Pakistan Islamabad is more critical than ever. It is no longer a back-office function but a front-line strategic necessity.</w:t>
      </w:r>
    </w:p>
    <w:p>
      <w:pPr>
        <w:pStyle w:val="BodyText"/>
      </w:pPr>
      <w:r>
        <w:rPr>
          <w:bCs/>
          <w:b/>
        </w:rPr>
        <w:t xml:space="preserve">Key Takeaways from this Seminar Presentation Slides deck:</w:t>
      </w:r>
    </w:p>
    <w:p>
      <w:pPr>
        <w:numPr>
          <w:ilvl w:val="0"/>
          <w:numId w:val="1008"/>
        </w:numPr>
        <w:pStyle w:val="Compact"/>
      </w:pPr>
      <w:r>
        <w:t xml:space="preserve">The accountant must be tech-savvy, ethically grounded, and locally compliant.</w:t>
      </w:r>
    </w:p>
    <w:p>
      <w:pPr>
        <w:numPr>
          <w:ilvl w:val="0"/>
          <w:numId w:val="1008"/>
        </w:numPr>
        <w:pStyle w:val="Compact"/>
      </w:pPr>
      <w:r>
        <w:t xml:space="preserve">Pakistan Islamabad offers a unique market with high demands for transparency and strategic insight.</w:t>
      </w:r>
    </w:p>
    <w:p>
      <w:pPr>
        <w:numPr>
          <w:ilvl w:val="0"/>
          <w:numId w:val="1008"/>
        </w:numPr>
        <w:pStyle w:val="Compact"/>
      </w:pPr>
      <w:r>
        <w:t xml:space="preserve">Continuous learning is essential to keep pace with FBR regulations and global accounting standards.</w:t>
      </w:r>
    </w:p>
    <w:p>
      <w:pPr>
        <w:pStyle w:val="FirstParagraph"/>
      </w:pPr>
      <w:r>
        <w:t xml:space="preserve">We urge all attendees, whether students or practicing professionals, to embrace this evolution. By doing so, you will not only enhance your own career prospects but also contribute to the financial stability and growth of our nation.</w:t>
      </w:r>
    </w:p>
    <w:p>
      <w:pPr>
        <w:pStyle w:val="BodyText"/>
      </w:pPr>
      <w:r>
        <w:rPr>
          <w:iCs/>
          <w:i/>
          <w:bCs/>
          <w:b/>
        </w:rPr>
        <w:t xml:space="preserve">"Empowering Finance, Transforming Islamabad."</w:t>
      </w:r>
    </w:p>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Pakistan Islamabad</dc:title>
  <dc:creator/>
  <dc:language>en</dc:language>
  <cp:keywords/>
  <dcterms:created xsi:type="dcterms:W3CDTF">2026-07-29T16:22:07Z</dcterms:created>
  <dcterms:modified xsi:type="dcterms:W3CDTF">2026-07-29T16:22:07Z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