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Accountant</w:t>
      </w:r>
      <w:r>
        <w:t xml:space="preserve"> </w:t>
      </w:r>
      <w:r>
        <w:t xml:space="preserve">in</w:t>
      </w:r>
      <w:r>
        <w:t xml:space="preserve"> </w:t>
      </w:r>
      <w:r>
        <w:t xml:space="preserve">Peru</w:t>
      </w:r>
      <w:r>
        <w:t xml:space="preserve"> </w:t>
      </w:r>
      <w:r>
        <w:t xml:space="preserve">Lima</w:t>
      </w:r>
    </w:p>
    <w:bookmarkStart w:id="32" w:name="X692a9d06653d313c2f10bfceca2d4b5122e552c"/>
    <w:p>
      <w:pPr>
        <w:pStyle w:val="Heading1"/>
      </w:pPr>
      <w:r>
        <w:t xml:space="preserve">Seminar Presentation Slides: The Strategic Accountant in Peru Lima</w:t>
      </w:r>
    </w:p>
    <w:bookmarkStart w:id="20" w:name="X1b4d015899d4f6913e86da6c6b54fded4aa9ab5"/>
    <w:p>
      <w:pPr>
        <w:pStyle w:val="Heading2"/>
      </w:pPr>
      <w:r>
        <w:t xml:space="preserve">Title Slide: Navigating Financial Excellence in Peru Lima</w:t>
      </w:r>
    </w:p>
    <w:p>
      <w:pPr>
        <w:pStyle w:val="FirstParagraph"/>
      </w:pPr>
      <w:r>
        <w:rPr>
          <w:bCs/>
          <w:b/>
        </w:rPr>
        <w:t xml:space="preserve">Presentation Title:</w:t>
      </w:r>
      <w:r>
        <w:t xml:space="preserve"> </w:t>
      </w:r>
      <w:r>
        <w:t xml:space="preserve">Modernizing Finance: The Evolving Role of the Accountant in the Dynamic Market of Peru Lima</w:t>
      </w:r>
    </w:p>
    <w:p>
      <w:pPr>
        <w:pStyle w:val="BodyText"/>
      </w:pPr>
      <w:r>
        <w:rPr>
          <w:bCs/>
          <w:b/>
        </w:rPr>
        <w:t xml:space="preserve">Date:</w:t>
      </w:r>
      <w:r>
        <w:t xml:space="preserve"> </w:t>
      </w:r>
      <w:r>
        <w:t xml:space="preserve">October 20, 2023</w:t>
      </w:r>
    </w:p>
    <w:p>
      <w:pPr>
        <w:pStyle w:val="BodyText"/>
      </w:pPr>
      <w:r>
        <w:t xml:space="preserve">Presenter:</w:t>
      </w:r>
    </w:p>
    <w:p>
      <w:pPr>
        <w:pStyle w:val="BodyText"/>
      </w:pPr>
      <w:r>
        <w:t xml:space="preserve">[Presenter Name]</w:t>
      </w:r>
    </w:p>
    <w:p>
      <w:pPr>
        <w:pStyle w:val="BodyText"/>
      </w:pPr>
      <w:r>
        <w:t xml:space="preserve">Context: This seminar is specifically designed for financial professionals, business owners, and students based in or interested in the economic landscape of Peru Lima.</w:t>
      </w:r>
    </w:p>
    <w:bookmarkEnd w:id="20"/>
    <w:bookmarkStart w:id="21" w:name="Xb3e6263313481e73a846a3113cc9a6f97474abf"/>
    <w:p>
      <w:pPr>
        <w:pStyle w:val="Heading2"/>
      </w:pPr>
      <w:r>
        <w:t xml:space="preserve">Introduction: The Economic Context of Peru Lima</w:t>
      </w:r>
    </w:p>
    <w:p>
      <w:pPr>
        <w:pStyle w:val="FirstParagraph"/>
      </w:pPr>
      <w:r>
        <w:t xml:space="preserve">Welcome to this comprehensive seminar presentation. Today, we explore the critical role of the accountant within one of South America's most vibrant economies. Lima is not just the capital city; it is the financial heart of Peru.</w:t>
      </w:r>
    </w:p>
    <w:p>
      <w:pPr>
        <w:numPr>
          <w:ilvl w:val="0"/>
          <w:numId w:val="1001"/>
        </w:numPr>
        <w:pStyle w:val="Compact"/>
      </w:pPr>
      <w:r>
        <w:rPr>
          <w:bCs/>
          <w:b/>
        </w:rPr>
        <w:t xml:space="preserve">Economic Hub:</w:t>
      </w:r>
      <w:r>
        <w:t xml:space="preserve"> </w:t>
      </w:r>
      <w:r>
        <w:t xml:space="preserve">Peru Lima serves as the central node for banking, insurance, and corporate headquarters in the country.</w:t>
      </w:r>
    </w:p>
    <w:p>
      <w:pPr>
        <w:numPr>
          <w:ilvl w:val="0"/>
          <w:numId w:val="1001"/>
        </w:numPr>
        <w:pStyle w:val="Compact"/>
      </w:pPr>
      <w:r>
        <w:rPr>
          <w:bCs/>
          <w:b/>
        </w:rPr>
        <w:t xml:space="preserve">Growth Trajectory:</w:t>
      </w:r>
      <w:r>
        <w:t xml:space="preserve"> </w:t>
      </w:r>
      <w:r>
        <w:t xml:space="preserve">Despite global fluctuations, Lima has demonstrated resilience with steady GDP growth, driven by mining exports, agriculture, and a burgeoning services sector.</w:t>
      </w:r>
    </w:p>
    <w:p>
      <w:pPr>
        <w:numPr>
          <w:ilvl w:val="0"/>
          <w:numId w:val="1001"/>
        </w:numPr>
        <w:pStyle w:val="Compact"/>
      </w:pPr>
      <w:r>
        <w:rPr>
          <w:bCs/>
          <w:b/>
        </w:rPr>
        <w:t xml:space="preserve">The Need for Adaptation:</w:t>
      </w:r>
      <w:r>
        <w:t xml:space="preserve"> </w:t>
      </w:r>
      <w:r>
        <w:t xml:space="preserve">As Peru Lima expands its integration into global trade agreements such as the CPTPP and US-Peru TPA (Trade Promotion Agreement), the demand for sophisticated financial oversight has never been higher. The traditional accountant is no longer sufficient; we require strategic partners.</w:t>
      </w:r>
    </w:p>
    <w:bookmarkEnd w:id="21"/>
    <w:bookmarkStart w:id="24" w:name="the-traditional-vs.-modern-accountant"/>
    <w:p>
      <w:pPr>
        <w:pStyle w:val="Heading2"/>
      </w:pPr>
      <w:r>
        <w:t xml:space="preserve">The Traditional vs. Modern Accountant</w:t>
      </w:r>
    </w:p>
    <w:p>
      <w:pPr>
        <w:pStyle w:val="FirstParagraph"/>
      </w:pPr>
      <w:r>
        <w:t xml:space="preserve">In the bustling business environment of Peru Lima, the perception of an accountant is shifting. Historically, accountants were viewed primarily as compliance officers—those who ensured taxes were paid to the SUNAT (Superintendencia Nacional de Aduanas y de Administración Tributaria).</w:t>
      </w:r>
    </w:p>
    <w:bookmarkStart w:id="22" w:name="traditional-role"/>
    <w:p>
      <w:pPr>
        <w:pStyle w:val="Heading3"/>
      </w:pPr>
      <w:r>
        <w:t xml:space="preserve">Traditional Role:</w:t>
      </w:r>
    </w:p>
    <w:p>
      <w:pPr>
        <w:numPr>
          <w:ilvl w:val="0"/>
          <w:numId w:val="1002"/>
        </w:numPr>
        <w:pStyle w:val="Compact"/>
      </w:pPr>
      <w:r>
        <w:t xml:space="preserve">Data entry and bookkeeping.</w:t>
      </w:r>
    </w:p>
    <w:p>
      <w:pPr>
        <w:numPr>
          <w:ilvl w:val="0"/>
          <w:numId w:val="1002"/>
        </w:numPr>
        <w:pStyle w:val="Compact"/>
      </w:pPr>
      <w:r>
        <w:t xml:space="preserve">Tax filing compliance.</w:t>
      </w:r>
    </w:p>
    <w:p>
      <w:pPr>
        <w:numPr>
          <w:ilvl w:val="0"/>
          <w:numId w:val="1002"/>
        </w:numPr>
        <w:pStyle w:val="Compact"/>
      </w:pPr>
      <w:r>
        <w:t xml:space="preserve">Payroll management based on static laws.</w:t>
      </w:r>
    </w:p>
    <w:bookmarkEnd w:id="22"/>
    <w:bookmarkStart w:id="23" w:name="the-modern-strategist-in-peru-lima"/>
    <w:p>
      <w:pPr>
        <w:pStyle w:val="Heading3"/>
      </w:pPr>
      <w:r>
        <w:t xml:space="preserve">The Modern Strategist in Peru Lima:</w:t>
      </w:r>
    </w:p>
    <w:p>
      <w:pPr>
        <w:numPr>
          <w:ilvl w:val="0"/>
          <w:numId w:val="1003"/>
        </w:numPr>
        <w:pStyle w:val="Compact"/>
      </w:pPr>
      <w:r>
        <w:rPr>
          <w:bCs/>
          <w:b/>
        </w:rPr>
        <w:t xml:space="preserve">Data Analytics:</w:t>
      </w:r>
      <w:r>
        <w:t xml:space="preserve">Leveraging big data to predict market trends specific to the Peruvian consumer.</w:t>
      </w:r>
    </w:p>
    <w:p>
      <w:pPr>
        <w:numPr>
          <w:ilvl w:val="0"/>
          <w:numId w:val="1003"/>
        </w:numPr>
        <w:pStyle w:val="Compact"/>
      </w:pPr>
      <w:r>
        <w:rPr>
          <w:iCs/>
          <w:i/>
        </w:rPr>
        <w:t xml:space="preserve">Risk Management:</w:t>
      </w:r>
      <w:r>
        <w:t xml:space="preserve">Navigating the volatile nature of commodity prices which heavily influence Lima's corporate sector.</w:t>
      </w:r>
    </w:p>
    <w:p>
      <w:pPr>
        <w:numPr>
          <w:ilvl w:val="0"/>
          <w:numId w:val="1003"/>
        </w:numPr>
        <w:pStyle w:val="Compact"/>
      </w:pPr>
      <w:r>
        <w:rPr>
          <w:bCs/>
          <w:b/>
        </w:rPr>
        <w:t xml:space="preserve">Digital Transformation:</w:t>
      </w:r>
      <w:r>
        <w:t xml:space="preserve"> </w:t>
      </w:r>
      <w:r>
        <w:t xml:space="preserve">Implementing ERP systems that comply with both local regulations and international standards (IFRS).</w:t>
      </w:r>
    </w:p>
    <w:p>
      <w:pPr>
        <w:pStyle w:val="FirstParagraph"/>
      </w:pPr>
      <w:r>
        <w:t xml:space="preserve">This seminar presentation aims to bridge the gap between these two paradigms for professionals working in Peru Lima.</w:t>
      </w:r>
    </w:p>
    <w:bookmarkEnd w:id="23"/>
    <w:bookmarkEnd w:id="24"/>
    <w:bookmarkStart w:id="25" w:name="X7674c322f9ee9ee74cd5e6d0d60c0fb13d1c661"/>
    <w:p>
      <w:pPr>
        <w:pStyle w:val="Heading2"/>
      </w:pPr>
      <w:r>
        <w:t xml:space="preserve">Navigating the Regulatory Landscape: SUNAT and IFRS</w:t>
      </w:r>
    </w:p>
    <w:p>
      <w:pPr>
        <w:pStyle w:val="FirstParagraph"/>
      </w:pPr>
      <w:r>
        <w:t xml:space="preserve">For any accountant operating in Peru Lima, understanding the regulatory framework is paramount. The legal environment in Peru is robust but complex. This section of our seminar presentation focuses on key regulatory bodies.</w:t>
      </w:r>
    </w:p>
    <w:p>
      <w:pPr>
        <w:numPr>
          <w:ilvl w:val="0"/>
          <w:numId w:val="1004"/>
        </w:numPr>
        <w:pStyle w:val="Compact"/>
      </w:pPr>
      <w:r>
        <w:rPr>
          <w:bCs/>
          <w:b/>
        </w:rPr>
        <w:t xml:space="preserve">SUNAT Compliance:</w:t>
      </w:r>
      <w:r>
        <w:t xml:space="preserve">The Superintendent National of Customs and Tax Administration requires rigorous adherence to invoicing standards (e-facturing) and timely tax declarations. Missteps here carry heavy penalties in Lima's competitive business world.</w:t>
      </w:r>
    </w:p>
    <w:p>
      <w:pPr>
        <w:numPr>
          <w:ilvl w:val="0"/>
          <w:numId w:val="1004"/>
        </w:numPr>
        <w:pStyle w:val="Compact"/>
      </w:pPr>
      <w:r>
        <w:rPr>
          <w:iCs/>
          <w:i/>
        </w:rPr>
        <w:t xml:space="preserve">Normas Internacionales de Información Financiera (NIIF):</w:t>
      </w:r>
      <w:r>
        <w:t xml:space="preserve"> </w:t>
      </w:r>
      <w:r>
        <w:t xml:space="preserve">Peru has been a pioneer in Latin America in adopting International Financial Reporting Standards. Accountants must be fluent in NIIF-PE (Peru), which differs slightly from global IFRS to accommodate local nuances.</w:t>
      </w:r>
    </w:p>
    <w:p>
      <w:pPr>
        <w:numPr>
          <w:ilvl w:val="0"/>
          <w:numId w:val="1004"/>
        </w:numPr>
        <w:pStyle w:val="Compact"/>
      </w:pPr>
      <w:r>
        <w:rPr>
          <w:bCs/>
          <w:b/>
        </w:rPr>
        <w:t xml:space="preserve">Mining and Natural Resources Regulations:</w:t>
      </w:r>
      <w:r>
        <w:t xml:space="preserve">A significant portion of Lima's corporate activity revolves around mining. Accountants in this sector must understand specific fiscal regimes, stability agreements, and environmental compliance costs unique to the Andean region.</w:t>
      </w:r>
    </w:p>
    <w:bookmarkEnd w:id="25"/>
    <w:bookmarkStart w:id="26" w:name="X38a2f643d510a3263f98dd90ba7527eefb27aba"/>
    <w:p>
      <w:pPr>
        <w:pStyle w:val="Heading2"/>
      </w:pPr>
      <w:r>
        <w:t xml:space="preserve">Tax Implications for Multinational Corporations in Peru Lima</w:t>
      </w:r>
    </w:p>
    <w:p>
      <w:pPr>
        <w:pStyle w:val="FirstParagraph"/>
      </w:pPr>
      <w:r>
        <w:t xml:space="preserve">Lima is increasingly attracting multinational corporations (MNCs) seeking a foothold in Latin America. The accountant plays a pivotal role in structuring these entities efficiently.</w:t>
      </w:r>
    </w:p>
    <w:p>
      <w:pPr>
        <w:numPr>
          <w:ilvl w:val="0"/>
          <w:numId w:val="1005"/>
        </w:numPr>
        <w:pStyle w:val="Compact"/>
      </w:pPr>
      <w:r>
        <w:rPr>
          <w:bCs/>
          <w:b/>
        </w:rPr>
        <w:t xml:space="preserve">Corporate Income Tax (Impuesto a la Renta):</w:t>
      </w:r>
      <w:r>
        <w:t xml:space="preserve">The standard rate is 29.5%. However, specific incentives exist for investments in certain regions of Peru outside Lima, though Lima remains the primary profit center.</w:t>
      </w:r>
    </w:p>
    <w:p>
      <w:pPr>
        <w:numPr>
          <w:ilvl w:val="0"/>
          <w:numId w:val="1005"/>
        </w:numPr>
        <w:pStyle w:val="Compact"/>
      </w:pPr>
      <w:r>
        <w:rPr>
          <w:iCs/>
          <w:i/>
        </w:rPr>
        <w:t xml:space="preserve">VAT (IGV):</w:t>
      </w:r>
      <w:r>
        <w:t xml:space="preserve">The General Sales Tax is 18%. Accountants must manage input and output credits meticulously to maintain cash flow health.</w:t>
      </w:r>
    </w:p>
    <w:p>
      <w:pPr>
        <w:numPr>
          <w:ilvl w:val="0"/>
          <w:numId w:val="1005"/>
        </w:numPr>
        <w:pStyle w:val="Compact"/>
      </w:pPr>
      <w:r>
        <w:rPr>
          <w:bCs/>
          <w:b/>
        </w:rPr>
        <w:t xml:space="preserve">Transfer Pricing:</w:t>
      </w:r>
      <w:r>
        <w:t xml:space="preserve">Intra-company transactions between a Lima subsidiary and foreign parents are closely scrutinized. Proper documentation of arm's-length pricing is essential to avoid audits.</w:t>
      </w:r>
    </w:p>
    <w:p>
      <w:pPr>
        <w:numPr>
          <w:ilvl w:val="0"/>
          <w:numId w:val="1005"/>
        </w:numPr>
        <w:pStyle w:val="Compact"/>
      </w:pPr>
      <w:r>
        <w:rPr>
          <w:iCs/>
          <w:i/>
        </w:rPr>
        <w:t xml:space="preserve">Tax Treaties:</w:t>
      </w:r>
      <w:r>
        <w:t xml:space="preserve">Leveraging bilateral tax treaties signed by Peru can reduce withholding taxes on dividends, interest, and royalties for foreign investors.</w:t>
      </w:r>
    </w:p>
    <w:bookmarkEnd w:id="26"/>
    <w:bookmarkStart w:id="27" w:name="Xfc119558c54d489d4add8c71d644f0f6d222e66"/>
    <w:p>
      <w:pPr>
        <w:pStyle w:val="Heading2"/>
      </w:pPr>
      <w:r>
        <w:t xml:space="preserve">Digital Transformation: Technology in Lima's Accounting Sector</w:t>
      </w:r>
    </w:p>
    <w:p>
      <w:pPr>
        <w:pStyle w:val="FirstParagraph"/>
      </w:pPr>
      <w:r>
        <w:t xml:space="preserve">The modern accountant in Peru Lima must be tech-savvy. The traditional "abacus and ledger" mentality is obsolete. This segment of the seminar presentation highlights technological adoption.</w:t>
      </w:r>
    </w:p>
    <w:p>
      <w:pPr>
        <w:numPr>
          <w:ilvl w:val="0"/>
          <w:numId w:val="1006"/>
        </w:numPr>
        <w:pStyle w:val="Compact"/>
      </w:pPr>
      <w:r>
        <w:rPr>
          <w:bCs/>
          <w:b/>
        </w:rPr>
        <w:t xml:space="preserve">E-Invoicing (Facturación Electrónica):</w:t>
      </w:r>
      <w:r>
        <w:t xml:space="preserve">Mandatory for all registered businesses in Peru Lima, this system requires seamless integration with accounting software. The SUNAT portal acts as a real-time validator, demanding immediate accuracy from accountants.</w:t>
      </w:r>
    </w:p>
    <w:p>
      <w:pPr>
        <w:numPr>
          <w:ilvl w:val="0"/>
          <w:numId w:val="1006"/>
        </w:numPr>
        <w:pStyle w:val="Compact"/>
      </w:pPr>
      <w:r>
        <w:rPr>
          <w:iCs/>
          <w:i/>
        </w:rPr>
        <w:t xml:space="preserve">Cloud Computing:</w:t>
      </w:r>
      <w:r>
        <w:t xml:space="preserve">Firms are moving to cloud-based solutions (like SAP B1, Oracle NetSuite) to allow remote access and real-time collaboration. This is particularly useful for Lima companies with branches in the interior of Peru.</w:t>
      </w:r>
    </w:p>
    <w:p>
      <w:pPr>
        <w:numPr>
          <w:ilvl w:val="0"/>
          <w:numId w:val="1006"/>
        </w:numPr>
        <w:pStyle w:val="Compact"/>
      </w:pPr>
      <w:r>
        <w:rPr>
          <w:bCs/>
          <w:b/>
        </w:rPr>
        <w:t xml:space="preserve">RPA (Robotic Process Automation):</w:t>
      </w:r>
      <w:r>
        <w:t xml:space="preserve">Automating repetitive tasks such as payroll processing and bank reconciliation allows accountants to focus on strategic analysis rather than data entry.</w:t>
      </w:r>
    </w:p>
    <w:p>
      <w:pPr>
        <w:pStyle w:val="FirstParagraph"/>
      </w:pPr>
      <w:r>
        <w:rPr>
          <w:iCs/>
          <w:i/>
        </w:rPr>
        <w:t xml:space="preserve">Note: Cybersecurity is a growing concern. Accountants in Peru Lima must ensure that financial data stored in the cloud is protected against breaches.</w:t>
      </w:r>
    </w:p>
    <w:bookmarkEnd w:id="27"/>
    <w:bookmarkStart w:id="28" w:name="X2e3a971ce519929cc74df70108166247bfbb09a"/>
    <w:p>
      <w:pPr>
        <w:pStyle w:val="Heading2"/>
      </w:pPr>
      <w:r>
        <w:t xml:space="preserve">Ethical Standards and Professional Integrity</w:t>
      </w:r>
    </w:p>
    <w:p>
      <w:pPr>
        <w:pStyle w:val="FirstParagraph"/>
      </w:pPr>
      <w:r>
        <w:t xml:space="preserve">In a rapidly developing economy like Peru Lima, ethical lapses can have severe reputational consequences. The seminar presentation emphasizes the Code of Ethics for accountants.</w:t>
      </w:r>
    </w:p>
    <w:p>
      <w:pPr>
        <w:numPr>
          <w:ilvl w:val="0"/>
          <w:numId w:val="1007"/>
        </w:numPr>
        <w:pStyle w:val="Compact"/>
      </w:pPr>
      <w:r>
        <w:rPr>
          <w:bCs/>
          <w:b/>
        </w:rPr>
        <w:t xml:space="preserve">Independence and Objectivity:</w:t>
      </w:r>
      <w:r>
        <w:t xml:space="preserve">The accountant must remain independent from client interests to provide unbiased advice. This is crucial in Peru's often close-knit business community where personal relationships can blur professional lines.</w:t>
      </w:r>
    </w:p>
    <w:p>
      <w:pPr>
        <w:numPr>
          <w:ilvl w:val="0"/>
          <w:numId w:val="1007"/>
        </w:numPr>
        <w:pStyle w:val="Compact"/>
      </w:pPr>
      <w:r>
        <w:rPr>
          <w:iCs/>
          <w:i/>
        </w:rPr>
        <w:t xml:space="preserve">Confidentiality:</w:t>
      </w:r>
      <w:r>
        <w:t xml:space="preserve">Data privacy laws in Peru are strengthening. Accountants handle sensitive financial data and must adhere to strict confidentiality protocols.</w:t>
      </w:r>
    </w:p>
    <w:p>
      <w:pPr>
        <w:numPr>
          <w:ilvl w:val="0"/>
          <w:numId w:val="1007"/>
        </w:numPr>
        <w:pStyle w:val="Compact"/>
      </w:pPr>
      <w:r>
        <w:rPr>
          <w:bCs/>
          <w:b/>
        </w:rPr>
        <w:t xml:space="preserve">Professional Competence:</w:t>
      </w:r>
      <w:r>
        <w:t xml:space="preserve">The tax laws and accounting standards in Peru change frequently. Continuous professional education (CPE) is not optional; it is a moral obligation for any accountant practicing in Lima.</w:t>
      </w:r>
    </w:p>
    <w:bookmarkEnd w:id="28"/>
    <w:bookmarkStart w:id="29" w:name="X99e679ba2a0d5dd696d689f6d46de92a248e56e"/>
    <w:p>
      <w:pPr>
        <w:pStyle w:val="Heading2"/>
      </w:pPr>
      <w:r>
        <w:t xml:space="preserve">Career Development: Future-Proofing Your Career in Peru Lima</w:t>
      </w:r>
    </w:p>
    <w:p>
      <w:pPr>
        <w:pStyle w:val="FirstParagraph"/>
      </w:pPr>
      <w:r>
        <w:t xml:space="preserve">What does the future hold for the accountant in Peru Lima? The demand is shifting towards specialization and soft skills.</w:t>
      </w:r>
    </w:p>
    <w:p>
      <w:pPr>
        <w:numPr>
          <w:ilvl w:val="0"/>
          <w:numId w:val="1008"/>
        </w:numPr>
        <w:pStyle w:val="Compact"/>
      </w:pPr>
      <w:r>
        <w:rPr>
          <w:bCs/>
          <w:b/>
        </w:rPr>
        <w:t xml:space="preserve">Specialization:</w:t>
      </w:r>
      <w:r>
        <w:t xml:space="preserve">Rising demand for experts in forensic accounting, tax planning, and ESG (Environmental, Social, and Governance) reporting. Companies in Lima are increasingly required to report on sustainability metrics.</w:t>
      </w:r>
    </w:p>
    <w:p>
      <w:pPr>
        <w:numPr>
          <w:ilvl w:val="0"/>
          <w:numId w:val="1008"/>
        </w:numPr>
        <w:pStyle w:val="Compact"/>
      </w:pPr>
      <w:r>
        <w:rPr>
          <w:iCs/>
          <w:i/>
        </w:rPr>
        <w:t xml:space="preserve">Soft Skills:</w:t>
      </w:r>
      <w:r>
        <w:t xml:space="preserve">Communication skills are vital. The accountant must be able to explain complex financial data to non-financial stakeholders in the boardroom.</w:t>
      </w:r>
    </w:p>
    <w:p>
      <w:pPr>
        <w:numPr>
          <w:ilvl w:val="0"/>
          <w:numId w:val="1008"/>
        </w:numPr>
        <w:pStyle w:val="Compact"/>
      </w:pPr>
      <w:r>
        <w:rPr>
          <w:bCs/>
          <w:b/>
        </w:rPr>
        <w:t xml:space="preserve">Bilingual Advantage:</w:t>
      </w:r>
      <w:r>
        <w:t xml:space="preserve">In Lima, being fluent in English and Spanish is a significant asset, especially when dealing with international investors and cross-border transactions.</w:t>
      </w:r>
    </w:p>
    <w:bookmarkEnd w:id="29"/>
    <w:bookmarkStart w:id="30" w:name="X85ea315c7f7c2dc03264af1d1105d40e39070d9"/>
    <w:p>
      <w:pPr>
        <w:pStyle w:val="Heading2"/>
      </w:pPr>
      <w:r>
        <w:t xml:space="preserve">Conclusion: The Accountant as a Value Creator</w:t>
      </w:r>
    </w:p>
    <w:p>
      <w:pPr>
        <w:pStyle w:val="FirstParagraph"/>
      </w:pPr>
      <w:r>
        <w:t xml:space="preserve">To conclude this seminar presentation, we reaffirm that the accountant in Peru Lima is no longer just a number-cruncher. They are strategic advisors who drive business growth, ensure regulatory compliance, and manage risk.</w:t>
      </w:r>
    </w:p>
    <w:p>
      <w:pPr>
        <w:numPr>
          <w:ilvl w:val="0"/>
          <w:numId w:val="1009"/>
        </w:numPr>
        <w:pStyle w:val="Compact"/>
      </w:pPr>
      <w:r>
        <w:t xml:space="preserve">The economic landscape of Peru Lima offers immense opportunities for those who adapt to change.</w:t>
      </w:r>
    </w:p>
    <w:p>
      <w:pPr>
        <w:numPr>
          <w:ilvl w:val="0"/>
          <w:numId w:val="1009"/>
        </w:numPr>
        <w:pStyle w:val="Compact"/>
      </w:pPr>
      <w:r>
        <w:t xml:space="preserve">Tech-savvy, ethically grounded accountants are the backbone of sustainable business practices in the region.</w:t>
      </w:r>
    </w:p>
    <w:p>
      <w:pPr>
        <w:numPr>
          <w:ilvl w:val="0"/>
          <w:numId w:val="1009"/>
        </w:numPr>
        <w:pStyle w:val="Compact"/>
      </w:pPr>
      <w:r>
        <w:t xml:space="preserve">The future belongs to the accountant who can translate financial data into actionable strategic insights for businesses operating in Peru Lima.</w:t>
      </w:r>
    </w:p>
    <w:bookmarkEnd w:id="30"/>
    <w:bookmarkStart w:id="31" w:name="qa-and-discussion"/>
    <w:p>
      <w:pPr>
        <w:pStyle w:val="Heading2"/>
      </w:pPr>
      <w:r>
        <w:t xml:space="preserve">Q&amp;A and Discussion</w:t>
      </w:r>
    </w:p>
    <w:p>
      <w:pPr>
        <w:pStyle w:val="FirstParagraph"/>
      </w:pPr>
      <w:r>
        <w:rPr>
          <w:bCs/>
          <w:b/>
        </w:rPr>
        <w:t xml:space="preserve">We invite you to ask questions regarding:</w:t>
      </w:r>
    </w:p>
    <w:p>
      <w:pPr>
        <w:numPr>
          <w:ilvl w:val="0"/>
          <w:numId w:val="1010"/>
        </w:numPr>
        <w:pStyle w:val="Compact"/>
      </w:pPr>
      <w:r>
        <w:t xml:space="preserve">The impact of recent tax reforms in Peru.</w:t>
      </w:r>
    </w:p>
    <w:p>
      <w:pPr>
        <w:numPr>
          <w:ilvl w:val="0"/>
          <w:numId w:val="1010"/>
        </w:numPr>
        <w:pStyle w:val="Compact"/>
      </w:pPr>
      <w:r>
        <w:t xml:space="preserve">Tips for implementing digital tools in small businesses in Lima.</w:t>
      </w:r>
    </w:p>
    <w:p>
      <w:pPr>
        <w:numPr>
          <w:ilvl w:val="0"/>
          <w:numId w:val="1010"/>
        </w:numPr>
        <w:pStyle w:val="Compact"/>
      </w:pPr>
      <w:r>
        <w:t xml:space="preserve">Career pathways for accountants aspiring to work with MNCs in Peru Lima.</w:t>
      </w:r>
    </w:p>
    <w:p>
      <w:pPr>
        <w:pStyle w:val="FirstParagraph"/>
      </w:pPr>
      <w:r>
        <w:rPr>
          <w:bCs/>
          <w:b/>
        </w:rPr>
        <w:t xml:space="preserve">Contact Information:</w:t>
      </w:r>
    </w:p>
    <w:p>
      <w:pPr>
        <w:pStyle w:val="BodyText"/>
      </w:pPr>
      <w:r>
        <w:t xml:space="preserve">Email: contact@accountantseminar.pe</w:t>
      </w:r>
    </w:p>
    <w:p>
      <w:pPr>
        <w:pStyle w:val="BodyText"/>
      </w:pPr>
      <w:r>
        <w:rPr>
          <w:iCs/>
          <w:i/>
        </w:rPr>
        <w:t xml:space="preserve">Thank you for participating in this seminar presentation on the evolving role of the accountant in Peru Lima.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Accountant in Peru Lima</dc:title>
  <dc:creator/>
  <dc:language>en</dc:language>
  <cp:keywords/>
  <dcterms:created xsi:type="dcterms:W3CDTF">2026-07-29T10:31:02Z</dcterms:created>
  <dcterms:modified xsi:type="dcterms:W3CDTF">2026-07-29T10:31:02Z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