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92273d25c906552684c6e38c42e6f4eeb2d83e6"/>
    <w:p>
      <w:pPr>
        <w:pStyle w:val="Heading1"/>
      </w:pPr>
      <w:r>
        <w:t xml:space="preserve">Seminar Presentation Slides: The Evolving Role of the Accountant in Saudi Arabia Riyadh</w:t>
      </w:r>
    </w:p>
    <w:p>
      <w:pPr>
        <w:pStyle w:val="FirstParagraph"/>
      </w:pPr>
      <w:r>
        <w:rPr>
          <w:bCs/>
          <w:b/>
        </w:rPr>
        <w:t xml:space="preserve">Title:</w:t>
      </w:r>
      <w:r>
        <w:t xml:space="preserve"> </w:t>
      </w:r>
      <w:r>
        <w:t xml:space="preserve">Strategic Financial Stewardship in the New Era of Saudi Vision 2030</w:t>
      </w:r>
      <w:r>
        <w:br/>
      </w:r>
      <w:r>
        <w:rPr>
          <w:bCs/>
          <w:b/>
        </w:rPr>
        <w:t xml:space="preserve">Location Focus:</w:t>
      </w:r>
      <w:r>
        <w:t xml:space="preserve"> </w:t>
      </w:r>
      <w:r>
        <w:t xml:space="preserve">Saudi Arabia, Riyadh</w:t>
      </w:r>
      <w:r>
        <w:br/>
      </w:r>
      <w:r>
        <w:rPr>
          <w:bCs/>
          <w:b/>
        </w:rPr>
        <w:t xml:space="preserve">Presentation Type:</w:t>
      </w:r>
      <w:r>
        <w:t xml:space="preserve"> </w:t>
      </w:r>
      <w:r>
        <w:t xml:space="preserve">Seminar Presentation Slides</w:t>
      </w:r>
    </w:p>
    <w:bookmarkStart w:id="20" w:name="slide-1-introduction-context"/>
    <w:p>
      <w:pPr>
        <w:pStyle w:val="Heading2"/>
      </w:pPr>
      <w:r>
        <w:t xml:space="preserve">Slide 1: Introduction &amp; Context</w:t>
      </w:r>
    </w:p>
    <w:p>
      <w:pPr>
        <w:pStyle w:val="FirstParagraph"/>
      </w:pPr>
      <w:r>
        <w:t xml:space="preserve">Welcome to this comprehensive seminar presentation slides overview designed specifically for professionals and students focusing on the dynamic financial landscape of Saudi Arabia Riyadh. As we stand at the precipice of a new economic era, the role of the accountant has transcended traditional bookkeeping duties to become a strategic partner in national development.</w:t>
      </w:r>
    </w:p>
    <w:p>
      <w:pPr>
        <w:pStyle w:val="BodyText"/>
      </w:pPr>
      <w:r>
        <w:t xml:space="preserve">This document serves as your guide through the critical shifts occurring within our capital city. Riyadh is no longer just an administrative center; it has transformed into a bustling global hub for business, technology, and investment. Consequently, the demand for high-caliber Accountant professionals who can navigate complex regulatory frameworks while driving business efficiency is higher than ever before.</w:t>
      </w:r>
    </w:p>
    <w:bookmarkEnd w:id="20"/>
    <w:bookmarkStart w:id="21" w:name="slide-2-the-vision-2030-ecosystem"/>
    <w:p>
      <w:pPr>
        <w:pStyle w:val="Heading2"/>
      </w:pPr>
      <w:r>
        <w:t xml:space="preserve">Slide 2: The Vision 2030 Ecosystem</w:t>
      </w:r>
    </w:p>
    <w:p>
      <w:pPr>
        <w:pStyle w:val="FirstParagraph"/>
      </w:pPr>
      <w:r>
        <w:t xml:space="preserve">To understand the modern Accountant in Saudi Arabia Riyadh, one must first understand the macro-economic drivers of Vision 2030. This visionary framework aims to reduce Saudi Arabia's dependence on oil and diversify its economy.</w:t>
      </w:r>
    </w:p>
    <w:p>
      <w:pPr>
        <w:numPr>
          <w:ilvl w:val="0"/>
          <w:numId w:val="1001"/>
        </w:numPr>
        <w:pStyle w:val="Compact"/>
      </w:pPr>
      <w:r>
        <w:rPr>
          <w:bCs/>
          <w:b/>
        </w:rPr>
        <w:t xml:space="preserve">Economic Diversification:</w:t>
      </w:r>
      <w:r>
        <w:t xml:space="preserve"> </w:t>
      </w:r>
      <w:r>
        <w:t xml:space="preserve">With thousands of new projects launching in Riyadh, from NEOM-related infrastructure to tech hubs in King Abdullah Financial District (KAFD), the volume of financial transactions is exploding.</w:t>
      </w:r>
    </w:p>
    <w:p>
      <w:pPr>
        <w:numPr>
          <w:ilvl w:val="0"/>
          <w:numId w:val="1001"/>
        </w:numPr>
        <w:pStyle w:val="Compact"/>
      </w:pPr>
      <w:r>
        <w:rPr>
          <w:bCs/>
          <w:b/>
        </w:rPr>
        <w:t xml:space="preserve">Fiscal Responsibility:</w:t>
      </w:r>
      <w:r>
        <w:t xml:space="preserve"> </w:t>
      </w:r>
      <w:r>
        <w:t xml:space="preserve">The government is enforcing stricter fiscal discipline. Accountants are now tasked with ensuring transparency and adherence to rigorous public sector accounting standards.</w:t>
      </w:r>
    </w:p>
    <w:p>
      <w:pPr>
        <w:numPr>
          <w:ilvl w:val="0"/>
          <w:numId w:val="1001"/>
        </w:numPr>
        <w:pStyle w:val="Compact"/>
      </w:pPr>
      <w:r>
        <w:rPr>
          <w:bCs/>
          <w:b/>
        </w:rPr>
        <w:t xml:space="preserve">Growth Hubs:</w:t>
      </w:r>
      <w:r>
        <w:t xml:space="preserve"> </w:t>
      </w:r>
      <w:r>
        <w:t xml:space="preserve">Riyadh remains the primary beneficiary of private sector growth, making it the epicenter for corporate finance, tax compliance, and strategic financial planning.</w:t>
      </w:r>
    </w:p>
    <w:bookmarkEnd w:id="21"/>
    <w:bookmarkStart w:id="25" w:name="X284bb832fab03d334f5edebb893e4a683c19262"/>
    <w:p>
      <w:pPr>
        <w:pStyle w:val="Heading2"/>
      </w:pPr>
      <w:r>
        <w:t xml:space="preserve">Slide 3: Regulatory Transformation &amp; Compliance</w:t>
      </w:r>
    </w:p>
    <w:p>
      <w:pPr>
        <w:pStyle w:val="FirstParagraph"/>
      </w:pPr>
      <w:r>
        <w:t xml:space="preserve">The regulatory environment in Saudi Arabia has undergone a seismic shift. For the Accountant operating in Riyadh, compliance is no longer an annual chore but a continuous, real-time process. The seminar presentation slides below highlight three major pillars:</w:t>
      </w:r>
    </w:p>
    <w:bookmarkStart w:id="22" w:name="zakat-tax-and-customs-authority-zatca"/>
    <w:p>
      <w:pPr>
        <w:pStyle w:val="Heading3"/>
      </w:pPr>
      <w:r>
        <w:t xml:space="preserve">1. Zakat, Tax and Customs Authority (ZATCA)</w:t>
      </w:r>
    </w:p>
    <w:p>
      <w:pPr>
        <w:pStyle w:val="FirstParagraph"/>
      </w:pPr>
      <w:r>
        <w:t xml:space="preserve">The implementation of electronic invoicing phases has revolutionized how businesses in Saudi Arabia Riyadh report their financial data. Accountants must be proficient in integrating their accounting software with ZATCA’s e-invoicing platforms to ensure seamless compliance.</w:t>
      </w:r>
    </w:p>
    <w:bookmarkEnd w:id="22"/>
    <w:bookmarkStart w:id="23" w:name="X6d17cbd03c4130640e5ac454836f5aab37f0c1f"/>
    <w:p>
      <w:pPr>
        <w:pStyle w:val="Heading3"/>
      </w:pPr>
      <w:r>
        <w:t xml:space="preserve">2. International Financial Reporting Standards (IFRS)</w:t>
      </w:r>
    </w:p>
    <w:p>
      <w:pPr>
        <w:pStyle w:val="FirstParagraph"/>
      </w:pPr>
      <w:r>
        <w:t xml:space="preserve">Saudi Arabia has fully embraced IFRS, aligning its local standards with global best practices. Local Accountants must possess a deep understanding of complex standards such as IFRS 9 (Financial Instruments) and IFRS 15 (Revenue from Contracts with Customers), which are critical for listed companies operating in Riyadh.</w:t>
      </w:r>
    </w:p>
    <w:bookmarkEnd w:id="23"/>
    <w:bookmarkStart w:id="24" w:name="corporate-income-tax"/>
    <w:p>
      <w:pPr>
        <w:pStyle w:val="Heading3"/>
      </w:pPr>
      <w:r>
        <w:t xml:space="preserve">3. Corporate Income Tax</w:t>
      </w:r>
    </w:p>
    <w:p>
      <w:pPr>
        <w:pStyle w:val="FirstParagraph"/>
      </w:pPr>
      <w:r>
        <w:t xml:space="preserve">With the introduction of corporate income tax for foreign-owned entities and specific sectors, the role of the Accountant has expanded to include intricate tax planning strategies. Professionals must now advise multinational corporations on residency status, withholding taxes, and transfer pricing regulations within Saudi Arabia Riyadh.</w:t>
      </w:r>
    </w:p>
    <w:bookmarkEnd w:id="24"/>
    <w:bookmarkEnd w:id="25"/>
    <w:bookmarkStart w:id="26" w:name="X6af81bb33fa574ea43df71c52077c2de0ed8ab7"/>
    <w:p>
      <w:pPr>
        <w:pStyle w:val="Heading2"/>
      </w:pPr>
      <w:r>
        <w:t xml:space="preserve">Slide 4: The Rise of Technology &amp; Automation</w:t>
      </w:r>
    </w:p>
    <w:p>
      <w:pPr>
        <w:pStyle w:val="FirstParagraph"/>
      </w:pPr>
      <w:r>
        <w:t xml:space="preserve">In the modern context of our Seminar Presentation Slides, we cannot ignore the technological revolution impacting the accounting profession. In Saudi Arabia Riyadh, digital transformation is being aggressively pursued across all sectors.</w:t>
      </w:r>
    </w:p>
    <w:p>
      <w:pPr>
        <w:numPr>
          <w:ilvl w:val="0"/>
          <w:numId w:val="1002"/>
        </w:numPr>
        <w:pStyle w:val="Compact"/>
      </w:pPr>
      <w:r>
        <w:rPr>
          <w:bCs/>
          <w:b/>
        </w:rPr>
        <w:t xml:space="preserve">Ethics &amp; Automation:</w:t>
      </w:r>
      <w:r>
        <w:t xml:space="preserve"> </w:t>
      </w:r>
      <w:r>
        <w:t xml:space="preserve">Routine tasks such as data entry and reconciliation are increasingly automated using Artificial Intelligence (AI) and Robotic Process Automation (RPA). This allows the Accountant to focus on higher-value activities like analysis, advisory, and strategic forecasting.</w:t>
      </w:r>
    </w:p>
    <w:p>
      <w:pPr>
        <w:numPr>
          <w:ilvl w:val="0"/>
          <w:numId w:val="1002"/>
        </w:numPr>
        <w:pStyle w:val="Compact"/>
      </w:pPr>
      <w:r>
        <w:rPr>
          <w:bCs/>
          <w:b/>
        </w:rPr>
        <w:t xml:space="preserve">Cloud Accounting:</w:t>
      </w:r>
      <w:r>
        <w:t xml:space="preserve"> </w:t>
      </w:r>
      <w:r>
        <w:t xml:space="preserve">Adoption of cloud-based solutions has skyrocketed in Riyadh. Accountants must be tech-savvy, capable of managing real-time financial data accessible from anywhere, ensuring that businesses remain agile and responsive to market changes.</w:t>
      </w:r>
    </w:p>
    <w:p>
      <w:pPr>
        <w:numPr>
          <w:ilvl w:val="0"/>
          <w:numId w:val="1002"/>
        </w:numPr>
        <w:pStyle w:val="Compact"/>
      </w:pPr>
      <w:r>
        <w:rPr>
          <w:bCs/>
          <w:b/>
        </w:rPr>
        <w:t xml:space="preserve">Data Analytics:</w:t>
      </w:r>
      <w:r>
        <w:t xml:space="preserve"> </w:t>
      </w:r>
      <w:r>
        <w:t xml:space="preserve">Modern Accountants are expected to be data analysts. They must interpret large datasets to provide actionable insights for management in Saudi Arabia Riyadh’s competitive market.</w:t>
      </w:r>
    </w:p>
    <w:bookmarkEnd w:id="26"/>
    <w:bookmarkStart w:id="27" w:name="Xdf405df104a7f4fb7ef6eff99b767903abd3cd6"/>
    <w:p>
      <w:pPr>
        <w:pStyle w:val="Heading2"/>
      </w:pPr>
      <w:r>
        <w:t xml:space="preserve">Slide 5: Saudization (Nitaqat) &amp; Professional Development</w:t>
      </w:r>
    </w:p>
    <w:p>
      <w:pPr>
        <w:pStyle w:val="FirstParagraph"/>
      </w:pPr>
      <w:r>
        <w:t xml:space="preserve">A unique aspect of the accounting job market in Saudi Arabia Riyadh is the policy of Saudization, or Nitaqat. This initiative prioritizes the employment of Saudi nationals in various sectors, including finance and accounting.</w:t>
      </w:r>
    </w:p>
    <w:p>
      <w:pPr>
        <w:pStyle w:val="BodyText"/>
      </w:pPr>
      <w:r>
        <w:t xml:space="preserve">This has led to a massive influx of talent into the profession. However, it also creates a high demand for upskilling. The Seminar Presentation Slides emphasize that local Accountants must engage in continuous professional development (CPD). Certifications such as CPA (Certified Public Accountant), ACCA (Association of Chartered Certified Accountants), and CMA (Certified Management Accountant) are highly valued in Riyadh.</w:t>
      </w:r>
    </w:p>
    <w:p>
      <w:pPr>
        <w:pStyle w:val="BodyText"/>
      </w:pPr>
      <w:r>
        <w:t xml:space="preserve">Furthermore, soft skills are becoming paramount. As the workplace becomes more diverse and integrated with global standards, communication, leadership, and ethical judgment are essential traits for every Accountant working in Saudi Arabia Riyadh.</w:t>
      </w:r>
    </w:p>
    <w:bookmarkEnd w:id="27"/>
    <w:bookmarkStart w:id="28" w:name="slide-6-sector-specific-opportunities"/>
    <w:p>
      <w:pPr>
        <w:pStyle w:val="Heading2"/>
      </w:pPr>
      <w:r>
        <w:t xml:space="preserve">Slide 6: Sector-Specific Opportunities</w:t>
      </w:r>
    </w:p>
    <w:p>
      <w:pPr>
        <w:pStyle w:val="FirstParagraph"/>
      </w:pPr>
      <w:r>
        <w:t xml:space="preserve">The demand for Accountants is not uniform across all industries. In Saudi Arabia Riyadh, certain sectors are experiencing unprecedented growth:</w:t>
      </w:r>
    </w:p>
    <w:p>
      <w:pPr>
        <w:numPr>
          <w:ilvl w:val="0"/>
          <w:numId w:val="1003"/>
        </w:numPr>
        <w:pStyle w:val="Compact"/>
      </w:pPr>
      <w:r>
        <w:rPr>
          <w:bCs/>
          <w:b/>
        </w:rPr>
        <w:t xml:space="preserve">Tourism and Entertainment:</w:t>
      </w:r>
      <w:r>
        <w:t xml:space="preserve"> </w:t>
      </w:r>
      <w:r>
        <w:t xml:space="preserve">With mega-projects like Diriyah Gate and the Red Sea Project influencing regional trends, entertainment companies in Riyadh require Accountants who understand project-based accounting and revenue management.</w:t>
      </w:r>
    </w:p>
    <w:p>
      <w:pPr>
        <w:numPr>
          <w:ilvl w:val="0"/>
          <w:numId w:val="1003"/>
        </w:numPr>
        <w:pStyle w:val="Compact"/>
      </w:pPr>
      <w:r>
        <w:rPr>
          <w:bCs/>
          <w:b/>
        </w:rPr>
        <w:t xml:space="preserve">Retail and E-commerce:</w:t>
      </w:r>
      <w:r>
        <w:t xml:space="preserve"> </w:t>
      </w:r>
      <w:r>
        <w:t xml:space="preserve">The boom in digital retail requires Accountants skilled in inventory valuation, multi-channel revenue recognition, and consumer data privacy compliance.</w:t>
      </w:r>
    </w:p>
    <w:p>
      <w:pPr>
        <w:numPr>
          <w:ilvl w:val="0"/>
          <w:numId w:val="1003"/>
        </w:numPr>
        <w:pStyle w:val="Compact"/>
      </w:pPr>
      <w:r>
        <w:rPr>
          <w:bCs/>
          <w:b/>
        </w:rPr>
        <w:t xml:space="preserve">Fintech:</w:t>
      </w:r>
      <w:r>
        <w:t xml:space="preserve"> </w:t>
      </w:r>
      <w:r>
        <w:t xml:space="preserve">As Riyadh positions itself as a global fintech hub, new roles are emerging for Accountants who understand blockchain technology and cryptocurrency regulations.</w:t>
      </w:r>
    </w:p>
    <w:bookmarkEnd w:id="28"/>
    <w:bookmarkStart w:id="29" w:name="Xa2d68a155adba76175f94f803f1c0a4973fa7e2"/>
    <w:p>
      <w:pPr>
        <w:pStyle w:val="Heading2"/>
      </w:pPr>
      <w:r>
        <w:t xml:space="preserve">Slide 7: Ethical Considerations &amp; Corporate Governance</w:t>
      </w:r>
    </w:p>
    <w:p>
      <w:pPr>
        <w:pStyle w:val="FirstParagraph"/>
      </w:pPr>
      <w:r>
        <w:t xml:space="preserve">Ethics remains the cornerstone of the accounting profession. In Saudi Arabia Riyadh, where business relationships are often built on trust and long-term partnerships, integrity is paramount.</w:t>
      </w:r>
    </w:p>
    <w:p>
      <w:pPr>
        <w:pStyle w:val="BodyText"/>
      </w:pPr>
      <w:r>
        <w:t xml:space="preserve">The seminar presentation slides stress that Accountants must adhere to strict codes of conduct. This includes maintaining independence, avoiding conflicts of interest, and ensuring accurate reporting. The Capital Market Authority (CMA) in Saudi Arabia has tightened regulations regarding corporate governance for listed companies on the Tadawul exchange. Accountants play a pivotal role in ensuring these disclosures are accurate and timely.</w:t>
      </w:r>
    </w:p>
    <w:bookmarkEnd w:id="29"/>
    <w:bookmarkStart w:id="30" w:name="slide-8-conclusion-future-outlook"/>
    <w:p>
      <w:pPr>
        <w:pStyle w:val="Heading2"/>
      </w:pPr>
      <w:r>
        <w:t xml:space="preserve">Slide 8: Conclusion &amp; Future Outlook</w:t>
      </w:r>
    </w:p>
    <w:p>
      <w:pPr>
        <w:pStyle w:val="FirstParagraph"/>
      </w:pPr>
      <w:r>
        <w:t xml:space="preserve">In conclusion, the landscape for the Accountant in Saudi Arabia Riyadh is vibrant, challenging, and full of opportunity. The traditional view of accounting as merely a back-office function has been completely dismantled. Today, Accountants are strategic advisors who drive growth through compliance, technology adoption, and financial insight.</w:t>
      </w:r>
    </w:p>
    <w:p>
      <w:pPr>
        <w:pStyle w:val="BodyText"/>
      </w:pPr>
      <w:r>
        <w:t xml:space="preserve">As we look toward the future under Vision 2030, the need for skilled professionals who can bridge the gap between international standards and local regulatory requirements will only grow. For those looking to thrive in this environment, embracing technology, committing to lifelong learning, and maintaining unwavering ethical standards are not just recommendations—they are necessities.</w:t>
      </w:r>
    </w:p>
    <w:p>
      <w:pPr>
        <w:pStyle w:val="BodyText"/>
      </w:pPr>
      <w:r>
        <w:t xml:space="preserve">We thank you for engaging with these Seminar Presentation Slides on the pivotal role of the Accountant in Saudi Arabia Riyadh.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Accountant in Saudi Arabia Riyadh</dc:title>
  <dc:creator/>
  <dc:language>en</dc:language>
  <cp:keywords/>
  <dcterms:created xsi:type="dcterms:W3CDTF">2026-07-29T16:06:16Z</dcterms:created>
  <dcterms:modified xsi:type="dcterms:W3CDTF">2026-07-29T16:06:16Z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