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Singapore</w:t>
      </w:r>
    </w:p>
    <w:bookmarkStart w:id="29" w:name="seminar-presentation-slides"/>
    <w:p>
      <w:pPr>
        <w:pStyle w:val="Heading1"/>
      </w:pPr>
      <w:r>
        <w:t xml:space="preserve">Seminar Presentation Slides</w:t>
      </w:r>
    </w:p>
    <w:bookmarkStart w:id="20" w:name="X42d51ea4d7cea26cb3f86f439944cb09c1030c8"/>
    <w:p>
      <w:pPr>
        <w:pStyle w:val="Heading2"/>
      </w:pPr>
      <w:r>
        <w:t xml:space="preserve">Title Slide: Navigating Financial Excellence in Singapore Singapore</w:t>
      </w:r>
    </w:p>
    <w:p>
      <w:pPr>
        <w:pStyle w:val="FirstParagraph"/>
      </w:pPr>
      <w:r>
        <w:rPr>
          <w:bCs/>
          <w:b/>
        </w:rPr>
        <w:t xml:space="preserve">Presentation Topic:</w:t>
      </w:r>
      <w:r>
        <w:t xml:space="preserve">The Modern Accountant: Strategic Partners in the Heart of Asia.</w:t>
      </w:r>
    </w:p>
    <w:p>
      <w:pPr>
        <w:pStyle w:val="BodyText"/>
      </w:pPr>
      <w:r>
        <w:rPr>
          <w:bCs/>
          <w:b/>
        </w:rPr>
        <w:t xml:space="preserve">Location Context:</w:t>
      </w:r>
      <w:r>
        <w:t xml:space="preserve">Seminar Presentation Slides tailored specifically for the dynamic business environment of Singapore Singapore.</w:t>
      </w:r>
    </w:p>
    <w:p>
      <w:pPr>
        <w:pStyle w:val="BodyText"/>
      </w:pPr>
      <w:r>
        <w:rPr>
          <w:iCs/>
          <w:i/>
        </w:rPr>
        <w:t xml:space="preserve">Welcome to our comprehensive seminar. Today, we will explore how the traditional role of an Accountant has transformed into a strategic necessity within the unique regulatory and economic landscape of Singapore Singapore. This presentation is designed for finance professionals, business owners, and students aiming to understand the critical importance of financial stewardship in this global hub.</w:t>
      </w:r>
    </w:p>
    <w:bookmarkEnd w:id="20"/>
    <w:bookmarkStart w:id="21" w:name="slide-1-introduction-to-the-landscape"/>
    <w:p>
      <w:pPr>
        <w:pStyle w:val="Heading2"/>
      </w:pPr>
      <w:r>
        <w:t xml:space="preserve">Slide 1: Introduction to the Landscape</w:t>
      </w:r>
    </w:p>
    <w:p>
      <w:pPr>
        <w:pStyle w:val="FirstParagraph"/>
      </w:pPr>
      <w:r>
        <w:t xml:space="preserve">Singapore Singapore is widely recognized as one of the most business-friendly environments in the world. However, this status comes with rigorous standards and a highly competitive market. In such an environment, the role of an Accountant extends far beyond basic bookkeeping.</w:t>
      </w:r>
    </w:p>
    <w:p>
      <w:pPr>
        <w:numPr>
          <w:ilvl w:val="0"/>
          <w:numId w:val="1001"/>
        </w:numPr>
        <w:pStyle w:val="Compact"/>
      </w:pPr>
      <w:r>
        <w:rPr>
          <w:bCs/>
          <w:b/>
        </w:rPr>
        <w:t xml:space="preserve">The Core Mission:</w:t>
      </w:r>
      <w:r>
        <w:t xml:space="preserve">To provide clarity amidst complexity.</w:t>
      </w:r>
    </w:p>
    <w:p>
      <w:pPr>
        <w:numPr>
          <w:ilvl w:val="0"/>
          <w:numId w:val="1001"/>
        </w:numPr>
        <w:pStyle w:val="Compact"/>
      </w:pPr>
      <w:r>
        <w:rPr>
          <w:bCs/>
          <w:b/>
        </w:rPr>
        <w:t xml:space="preserve">The Challenge:</w:t>
      </w:r>
      <w:r>
        <w:t xml:space="preserve">Navigating the intricate tax laws and regulatory frameworks unique to Singapore Singapore.</w:t>
      </w:r>
    </w:p>
    <w:p>
      <w:pPr>
        <w:numPr>
          <w:ilvl w:val="0"/>
          <w:numId w:val="1001"/>
        </w:numPr>
        <w:pStyle w:val="Compact"/>
      </w:pPr>
      <w:r>
        <w:rPr>
          <w:bCs/>
          <w:b/>
        </w:rPr>
        <w:t xml:space="preserve">The Opportunity:</w:t>
      </w:r>
      <w:r>
        <w:t xml:space="preserve">Leveraging financial data for strategic growth in one of Asia’s most vibrant economies.</w:t>
      </w:r>
    </w:p>
    <w:p>
      <w:pPr>
        <w:pStyle w:val="FirstParagraph"/>
      </w:pPr>
      <w:r>
        <w:t xml:space="preserve">This Seminar Presentation Slides document serves as a roadmap for understanding these dynamics. It emphasizes that an Accountant is not merely a compliance officer but a key driver of business sustainability in Singapore Singapore.</w:t>
      </w:r>
    </w:p>
    <w:bookmarkEnd w:id="21"/>
    <w:bookmarkStart w:id="22" w:name="Xfe5ebc10723a65cd42f007950fe1e6e5872f483"/>
    <w:p>
      <w:pPr>
        <w:pStyle w:val="Heading2"/>
      </w:pPr>
      <w:r>
        <w:t xml:space="preserve">Slide 2: The Regulatory Framework in Singapore Singapore</w:t>
      </w:r>
    </w:p>
    <w:p>
      <w:pPr>
        <w:pStyle w:val="FirstParagraph"/>
      </w:pPr>
      <w:r>
        <w:t xml:space="preserve">To operate effectively, every Accountant must possess deep knowledge of the local regulatory bodies. In the context of Seminar Presentation Slides regarding this region, two entities are paramount:</w:t>
      </w:r>
    </w:p>
    <w:p>
      <w:pPr>
        <w:numPr>
          <w:ilvl w:val="0"/>
          <w:numId w:val="1002"/>
        </w:numPr>
        <w:pStyle w:val="Compact"/>
      </w:pPr>
      <w:r>
        <w:rPr>
          <w:bCs/>
          <w:b/>
        </w:rPr>
        <w:t xml:space="preserve">The Accounting and Corporate Regulatory Authority (ACRA):</w:t>
      </w:r>
      <w:r>
        <w:t xml:space="preserve">This is the national regulator for business entities, public accountants, and corporate service providers in Singapore Singapore. An Accountant must ensure strict adherence to ACRA guidelines regarding financial reporting and corporate governance.</w:t>
      </w:r>
    </w:p>
    <w:p>
      <w:pPr>
        <w:numPr>
          <w:ilvl w:val="0"/>
          <w:numId w:val="1002"/>
        </w:numPr>
        <w:pStyle w:val="Compact"/>
      </w:pPr>
      <w:r>
        <w:rPr>
          <w:bCs/>
          <w:b/>
        </w:rPr>
        <w:t xml:space="preserve">The Inland Revenue Authority of Singapore (IRAS):</w:t>
      </w:r>
      <w:r>
        <w:t xml:space="preserve">Tax compliance is non-negotiable. An Accountant in Singapore Singapore must be proficient in Corporate Tax, Goods and Services Tax (GST), and Personal Income Tax regulations to avoid penalties and optimize fiscal efficiency for clients.</w:t>
      </w:r>
    </w:p>
    <w:p>
      <w:pPr>
        <w:pStyle w:val="FirstParagraph"/>
      </w:pPr>
      <w:r>
        <w:t xml:space="preserve">Mastery of these frameworks is the foundation upon which successful financial practices are built in this jurisdiction.</w:t>
      </w:r>
    </w:p>
    <w:bookmarkEnd w:id="22"/>
    <w:bookmarkStart w:id="23" w:name="X58515a8df68da37bd8f5e5888d4b13c6a5e1cea"/>
    <w:p>
      <w:pPr>
        <w:pStyle w:val="Heading2"/>
      </w:pPr>
      <w:r>
        <w:t xml:space="preserve">Slide 3: Adoption of Technology and Digitalization</w:t>
      </w:r>
    </w:p>
    <w:p>
      <w:pPr>
        <w:pStyle w:val="FirstParagraph"/>
      </w:pPr>
      <w:r>
        <w:t xml:space="preserve">Singapore Singapore is a Smart Nation initiative leader, pushing for widespread digital transformation. Consequently, the modern Accountant must be tech-savvy. The Seminar Presentation Slides highlight that automation is not replacing accountants but augmenting their capabilities.</w:t>
      </w:r>
    </w:p>
    <w:p>
      <w:pPr>
        <w:numPr>
          <w:ilvl w:val="0"/>
          <w:numId w:val="1003"/>
        </w:numPr>
        <w:pStyle w:val="Compact"/>
      </w:pPr>
      <w:r>
        <w:rPr>
          <w:bCs/>
          <w:b/>
        </w:rPr>
        <w:t xml:space="preserve">E-Invoicing:</w:t>
      </w:r>
      <w:r>
        <w:t xml:space="preserve">The mandatory implementation of e-Invoicing in Singapore Singapore requires Accountants to integrate with digital platforms seamlessly.</w:t>
      </w:r>
    </w:p>
    <w:p>
      <w:pPr>
        <w:numPr>
          <w:ilvl w:val="0"/>
          <w:numId w:val="1003"/>
        </w:numPr>
        <w:pStyle w:val="Compact"/>
      </w:pPr>
      <w:r>
        <w:rPr>
          <w:bCs/>
          <w:b/>
        </w:rPr>
        <w:t xml:space="preserve">Cloud Accounting:</w:t>
      </w:r>
      <w:r>
        <w:t xml:space="preserve">Moving away from legacy systems to cloud-based solutions allows for real-time data analysis and remote collaboration, a crucial aspect of operating in global business hubs like Singapore Singapore.</w:t>
      </w:r>
    </w:p>
    <w:p>
      <w:pPr>
        <w:numPr>
          <w:ilvl w:val="0"/>
          <w:numId w:val="1003"/>
        </w:numPr>
        <w:pStyle w:val="Compact"/>
      </w:pPr>
      <w:r>
        <w:rPr>
          <w:bCs/>
          <w:b/>
        </w:rPr>
        <w:t xml:space="preserve">Data Analytics:</w:t>
      </w:r>
      <w:r>
        <w:t xml:space="preserve">An Accountant today must interpret big data. By utilizing advanced analytics tools, they can provide predictive insights rather than just historical reporting.</w:t>
      </w:r>
    </w:p>
    <w:bookmarkEnd w:id="23"/>
    <w:bookmarkStart w:id="24" w:name="slide-4-strategic-business-partnering"/>
    <w:p>
      <w:pPr>
        <w:pStyle w:val="Heading2"/>
      </w:pPr>
      <w:r>
        <w:t xml:space="preserve">Slide 4: Strategic Business Partnering</w:t>
      </w:r>
    </w:p>
    <w:p>
      <w:pPr>
        <w:pStyle w:val="FirstParagraph"/>
      </w:pPr>
      <w:r>
        <w:t xml:space="preserve">The most significant shift discussed in these Seminar Presentation Slides is the transition from transactional processing to strategic partnering. In Singapore Singapore, where margins can be tight and competition fierce, businesses need more than just balanced sheets; they need direction.</w:t>
      </w:r>
    </w:p>
    <w:p>
      <w:pPr>
        <w:pStyle w:val="BodyText"/>
      </w:pPr>
      <w:r>
        <w:t xml:space="preserve">An Accountant acts as a trusted advisor. They help business owners understand cash flow dynamics, manage risk exposure, and plan for long-term expansion. This role is particularly vital in the diverse economic ecosystem of Singapore Singapore, which ranges from multinational corporations to agile startups.</w:t>
      </w:r>
    </w:p>
    <w:p>
      <w:pPr>
        <w:pStyle w:val="BodyText"/>
      </w:pPr>
      <w:r>
        <w:rPr>
          <w:bCs/>
          <w:b/>
        </w:rPr>
        <w:t xml:space="preserve">Key Responsibilities:</w:t>
      </w:r>
    </w:p>
    <w:p>
      <w:pPr>
        <w:numPr>
          <w:ilvl w:val="0"/>
          <w:numId w:val="1004"/>
        </w:numPr>
        <w:pStyle w:val="Compact"/>
      </w:pPr>
      <w:r>
        <w:t xml:space="preserve">Cash Flow Management and Forecasting.</w:t>
      </w:r>
    </w:p>
    <w:p>
      <w:pPr>
        <w:numPr>
          <w:ilvl w:val="0"/>
          <w:numId w:val="1004"/>
        </w:numPr>
        <w:pStyle w:val="Compact"/>
      </w:pPr>
      <w:r>
        <w:t xml:space="preserve">Risk Management and Internal Controls.</w:t>
      </w:r>
    </w:p>
    <w:p>
      <w:pPr>
        <w:numPr>
          <w:ilvl w:val="0"/>
          <w:numId w:val="1004"/>
        </w:numPr>
        <w:pStyle w:val="Compact"/>
      </w:pPr>
      <w:r>
        <w:t xml:space="preserve">Mergers, Acquisitions, and Exit Strategies support.</w:t>
      </w:r>
    </w:p>
    <w:bookmarkEnd w:id="24"/>
    <w:bookmarkStart w:id="25" w:name="slide-5-sustainability-and-esg-reporting"/>
    <w:p>
      <w:pPr>
        <w:pStyle w:val="Heading2"/>
      </w:pPr>
      <w:r>
        <w:t xml:space="preserve">Slide 5: Sustainability and ESG Reporting</w:t>
      </w:r>
    </w:p>
    <w:p>
      <w:pPr>
        <w:pStyle w:val="FirstParagraph"/>
      </w:pPr>
      <w:r>
        <w:t xml:space="preserve">Sustainability is no longer optional; it is a business imperative. Singapore Singapore has taken significant strides in becoming a green finance hub. As part of this movement, Environmental, Social, and Governance (ESG) reporting is becoming increasingly important.</w:t>
      </w:r>
    </w:p>
    <w:p>
      <w:pPr>
        <w:pStyle w:val="BodyText"/>
      </w:pPr>
      <w:r>
        <w:t xml:space="preserve">An Accountant plays a pivotal role in measuring and reporting non-financial data. This includes tracking carbon footprints, ensuring social responsibility compliance, and evaluating governance structures. For Seminar Presentation Slides focused on the future of finance, this slide underscores that an Accountant must now be fluent in ESG metrics to help clients comply with emerging sustainability standards mandated by regulators in Singapore Singapore.</w:t>
      </w:r>
    </w:p>
    <w:bookmarkEnd w:id="25"/>
    <w:bookmarkStart w:id="26" w:name="Xce5752c058c723f864b8a53c667acfdbcb59c20"/>
    <w:p>
      <w:pPr>
        <w:pStyle w:val="Heading2"/>
      </w:pPr>
      <w:r>
        <w:t xml:space="preserve">Slide 6: Continuous Professional Development (CPD)</w:t>
      </w:r>
    </w:p>
    <w:p>
      <w:pPr>
        <w:pStyle w:val="FirstParagraph"/>
      </w:pPr>
      <w:r>
        <w:t xml:space="preserve">The financial landscape is ever-changing. Therefore, continuous learning is essential for any Accountant practicing in Singapore Singapore. The Institute of Singapore Chartered Accountants (ISCA) mandates CPD hours to ensure that professionals remain competent.</w:t>
      </w:r>
    </w:p>
    <w:p>
      <w:pPr>
        <w:pStyle w:val="BodyText"/>
      </w:pPr>
      <w:r>
        <w:t xml:space="preserve">This Seminar Presentation Slides document advocates for a culture of lifelong learning. Topics such as international financial reporting standards (IFRS), anti-money laundering (AML) laws, and cybersecurity must be regularly updated in one’s skill set. Staying ahead of these trends is crucial for maintaining credibility in the competitive market of Singapore Singapore.</w:t>
      </w:r>
    </w:p>
    <w:bookmarkEnd w:id="26"/>
    <w:bookmarkStart w:id="27" w:name="slide-7-challenges-facing-the-industry"/>
    <w:p>
      <w:pPr>
        <w:pStyle w:val="Heading2"/>
      </w:pPr>
      <w:r>
        <w:t xml:space="preserve">Slide 7: Challenges Facing the Industry</w:t>
      </w:r>
    </w:p>
    <w:p>
      <w:pPr>
        <w:pStyle w:val="FirstParagraph"/>
      </w:pPr>
      <w:r>
        <w:t xml:space="preserve">Despite its strengths, the profession faces hurdles. The Seminar Presentation Slides outline these challenges specifically for the Singapore Singapore context:</w:t>
      </w:r>
    </w:p>
    <w:p>
      <w:pPr>
        <w:numPr>
          <w:ilvl w:val="0"/>
          <w:numId w:val="1005"/>
        </w:numPr>
        <w:pStyle w:val="Compact"/>
      </w:pPr>
      <w:r>
        <w:rPr>
          <w:bCs/>
          <w:b/>
        </w:rPr>
        <w:t xml:space="preserve">Talent Shortage:</w:t>
      </w:r>
      <w:r>
        <w:t xml:space="preserve">Finding qualified professionals who possess both technical accounting skills and soft business acumen is difficult.</w:t>
      </w:r>
    </w:p>
    <w:p>
      <w:pPr>
        <w:numPr>
          <w:ilvl w:val="0"/>
          <w:numId w:val="1005"/>
        </w:numPr>
        <w:pStyle w:val="Compact"/>
      </w:pPr>
      <w:r>
        <w:rPr>
          <w:bCs/>
          <w:b/>
        </w:rPr>
        <w:t xml:space="preserve">Rising Regulatory Burden:</w:t>
      </w:r>
      <w:r>
        <w:t xml:space="preserve">The cost of compliance is increasing, requiring Accountants to be more efficient in their workflows.</w:t>
      </w:r>
    </w:p>
    <w:p>
      <w:pPr>
        <w:numPr>
          <w:ilvl w:val="0"/>
          <w:numId w:val="1005"/>
        </w:numPr>
        <w:pStyle w:val="Compact"/>
      </w:pPr>
      <w:r>
        <w:rPr>
          <w:bCs/>
          <w:b/>
        </w:rPr>
        <w:t xml:space="preserve">Economic Volatility:</w:t>
      </w:r>
      <w:r>
        <w:t xml:space="preserve">Global economic shifts impact Singapore Singapore directly. Accountants must help clients navigate inflation, supply chain disruptions, and currency fluctuations.</w:t>
      </w:r>
    </w:p>
    <w:bookmarkEnd w:id="27"/>
    <w:bookmarkStart w:id="28" w:name="slide-8-conclusion-and-future-outlook"/>
    <w:p>
      <w:pPr>
        <w:pStyle w:val="Heading2"/>
      </w:pPr>
      <w:r>
        <w:t xml:space="preserve">Slide 8: Conclusion and Future Outlook</w:t>
      </w:r>
    </w:p>
    <w:p>
      <w:pPr>
        <w:pStyle w:val="FirstParagraph"/>
      </w:pPr>
      <w:r>
        <w:t xml:space="preserve">In conclusion, the role of an Accountant in Singapore Singapore is evolving rapidly. It is a role defined by integrity, technological proficiency, and strategic insight. The Seminar Presentation Slides have illustrated that success in this field requires more than just number-crunching; it demands a holistic understanding of the business ecosystem.</w:t>
      </w:r>
    </w:p>
    <w:p>
      <w:pPr>
        <w:pStyle w:val="BodyText"/>
      </w:pPr>
      <w:r>
        <w:t xml:space="preserve">For those looking to thrive in Singapore Singapore, embracing change and prioritizing value-added services is key. The Accountant of the future is a leader, an innovator, and a guardian of financial integrity within the vibrant economy of this city-state.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Accountant in Singapore</dc:title>
  <dc:creator/>
  <dc:language>en</dc:language>
  <cp:keywords/>
  <dcterms:created xsi:type="dcterms:W3CDTF">2026-07-29T13:48:30Z</dcterms:created>
  <dcterms:modified xsi:type="dcterms:W3CDTF">2026-07-29T13:48:30Z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