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6fbf8bbc5d894f896d60d0b637ac474c7e52d8a"/>
    <w:p>
      <w:pPr>
        <w:pStyle w:val="Heading1"/>
      </w:pPr>
      <w:r>
        <w:t xml:space="preserve">Seminar Presentation Slides: Navigating the Financial Landscape for Accountants in South Korea Seoul</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Gangnam Business District, South Korea Seoul</w:t>
      </w:r>
      <w:r>
        <w:br/>
      </w:r>
      <w:r>
        <w:rPr>
          <w:bCs/>
          <w:b/>
        </w:rPr>
        <w:t xml:space="preserve">Focal Point:</w:t>
      </w:r>
      <w:r>
        <w:t xml:space="preserve">The Evolution and Strategic Importance of the Accountant in a Globalized Economy</w:t>
      </w:r>
    </w:p>
    <w:bookmarkEnd w:id="20"/>
    <w:bookmarkStart w:id="21" w:name="X92792b50df25cf61f6cdc056717a1d8686da824"/>
    <w:p>
      <w:pPr>
        <w:pStyle w:val="Heading2"/>
      </w:pPr>
      <w:r>
        <w:t xml:space="preserve">Slide 1: Introduction and Contextual Overview</w:t>
      </w:r>
    </w:p>
    <w:p>
      <w:pPr>
        <w:pStyle w:val="FirstParagraph"/>
      </w:pPr>
      <w:r>
        <w:t xml:space="preserve">Welcome, distinguished guests, financial professionals, and students. Today’s seminar presentation slides are dedicated to exploring the multifaceted role of the accountant within one of Asia's most dynamic economic hubs: South Korea Seoul. As we gather in the heart of Gangnam, a symbol of rapid modernization and financial power, we must reflect on how traditional accounting roles have evolved. In</w:t>
      </w:r>
      <w:r>
        <w:t xml:space="preserve"> </w:t>
      </w:r>
      <w:r>
        <w:rPr>
          <w:bCs/>
          <w:b/>
        </w:rPr>
        <w:t xml:space="preserve">South Korea Seoul</w:t>
      </w:r>
      <w:r>
        <w:t xml:space="preserve">, an</w:t>
      </w:r>
      <w:r>
        <w:t xml:space="preserve"> </w:t>
      </w:r>
      <w:r>
        <w:rPr>
          <w:bCs/>
          <w:b/>
        </w:rPr>
        <w:t xml:space="preserve">Accountant</w:t>
      </w:r>
      <w:r>
        <w:t xml:space="preserve"> </w:t>
      </w:r>
      <w:r>
        <w:t xml:space="preserve">is no longer merely a number-cruncher but a strategic partner in business decision-making. This presentation will delve into the regulatory frameworks, cultural nuances, technological disruptions, and future trends that define the accounting profession specifically within this metropolitan landscape.</w:t>
      </w:r>
    </w:p>
    <w:bookmarkEnd w:id="21"/>
    <w:bookmarkStart w:id="22" w:name="X3143c39ee881aa435b33d4b4bacc968a5e44207"/>
    <w:p>
      <w:pPr>
        <w:pStyle w:val="Heading2"/>
      </w:pPr>
      <w:r>
        <w:t xml:space="preserve">Slide 2: The Unique Regulatory Environment of South Korea</w:t>
      </w:r>
    </w:p>
    <w:p>
      <w:pPr>
        <w:pStyle w:val="FirstParagraph"/>
      </w:pPr>
      <w:r>
        <w:t xml:space="preserve">To understand the role of an</w:t>
      </w:r>
      <w:r>
        <w:t xml:space="preserve"> </w:t>
      </w:r>
      <w:r>
        <w:rPr>
          <w:bCs/>
          <w:b/>
        </w:rPr>
        <w:t xml:space="preserve">Accountant</w:t>
      </w:r>
      <w:r>
        <w:t xml:space="preserve">, one must first master the regulatory environment of South Korea. Unlike many Western markets, South Korea operates under a civil law system with strict statutory reporting requirements. For any professional seeking to practice in</w:t>
      </w:r>
      <w:r>
        <w:t xml:space="preserve"> </w:t>
      </w:r>
      <w:r>
        <w:rPr>
          <w:bCs/>
          <w:b/>
        </w:rPr>
        <w:t xml:space="preserve">South Korea Seoul</w:t>
      </w:r>
      <w:r>
        <w:t xml:space="preserve">, understanding the Korean Standard Accounting Principles (K-SAP) is non-negotiable. Furthermore, international businesses operating in the capital must navigate dual-reporting requirements: reconciling K-SAP with International Financial Reporting Standards (IFRS). This complexity elevates the role of the accountant from a compliance officer to a technical expert who bridges local legal mandates with global financial transparency. The Securities and Futures Commission (SFC) in</w:t>
      </w:r>
      <w:r>
        <w:t xml:space="preserve"> </w:t>
      </w:r>
      <w:r>
        <w:rPr>
          <w:bCs/>
          <w:b/>
        </w:rPr>
        <w:t xml:space="preserve">South Korea Seoul</w:t>
      </w:r>
      <w:r>
        <w:t xml:space="preserve"> </w:t>
      </w:r>
      <w:r>
        <w:t xml:space="preserve">enforces rigorous auditing standards, meaning that accountants must possess an unwavering commitment to ethical integrity and precision.</w:t>
      </w:r>
    </w:p>
    <w:bookmarkEnd w:id="22"/>
    <w:bookmarkStart w:id="23" w:name="X4327bb9067afac476c70a574c296d0b2c3f212e"/>
    <w:p>
      <w:pPr>
        <w:pStyle w:val="Heading2"/>
      </w:pPr>
      <w:r>
        <w:t xml:space="preserve">Slide 3: Cultural Nuances in Financial Reporting</w:t>
      </w:r>
    </w:p>
    <w:p>
      <w:pPr>
        <w:pStyle w:val="FirstParagraph"/>
      </w:pPr>
      <w:r>
        <w:t xml:space="preserve">The practice of accounting in East Asia is deeply influenced by cultural factors. In</w:t>
      </w:r>
      <w:r>
        <w:t xml:space="preserve"> </w:t>
      </w:r>
      <w:r>
        <w:rPr>
          <w:bCs/>
          <w:b/>
        </w:rPr>
        <w:t xml:space="preserve">South Korea Seoul</w:t>
      </w:r>
      <w:r>
        <w:t xml:space="preserve">, the concept of 'Jeong' (emotional bond) and hierarchy plays a significant role in corporate governance. An</w:t>
      </w:r>
      <w:r>
        <w:t xml:space="preserve"> </w:t>
      </w:r>
      <w:r>
        <w:rPr>
          <w:bCs/>
          <w:b/>
        </w:rPr>
        <w:t xml:space="preserve">Accountant</w:t>
      </w:r>
      <w:r>
        <w:t xml:space="preserve"> </w:t>
      </w:r>
      <w:r>
        <w:t xml:space="preserve">here must possess high emotional intelligence. They often serve as the internal auditors who navigate sensitive interpersonal dynamics within large conglomerates known as Chaebols. Miscommunication or perceived disrespect can lead to severe professional repercussions. Therefore, soft skills are as critical as technical accounting knowledge. The modern accountant in this region must be adept at maintaining harmony while delivering harsh financial realities to executive leadership. This unique cultural blend requires an accountant to be both a guardian of fiscal truth and a diplomat within the corporate structure.</w:t>
      </w:r>
    </w:p>
    <w:bookmarkEnd w:id="23"/>
    <w:bookmarkStart w:id="24" w:name="X182415fb8a892b85622b37b183c6a0d9818bfde"/>
    <w:p>
      <w:pPr>
        <w:pStyle w:val="Heading2"/>
      </w:pPr>
      <w:r>
        <w:t xml:space="preserve">Slide 4: Technological Disruption and Digital Transformation</w:t>
      </w:r>
    </w:p>
    <w:p>
      <w:pPr>
        <w:pStyle w:val="FirstParagraph"/>
      </w:pPr>
      <w:r>
        <w:rPr>
          <w:bCs/>
          <w:b/>
        </w:rPr>
        <w:t xml:space="preserve">South Korea Seoul</w:t>
      </w:r>
      <w:r>
        <w:t xml:space="preserve"> </w:t>
      </w:r>
      <w:r>
        <w:t xml:space="preserve">is globally recognized as a leader in technology infrastructure, boasting some of the fastest internet speeds and highest smartphone penetration rates in the world. Consequently, the adoption of fintech solutions among accountants has accelerated rapidly. Automation software, artificial intelligence (AI) driven predictive analytics, and blockchain for secure transaction ledgers are now standard tools for forward-thinking firms. For an</w:t>
      </w:r>
      <w:r>
        <w:t xml:space="preserve"> </w:t>
      </w:r>
      <w:r>
        <w:rPr>
          <w:bCs/>
          <w:b/>
        </w:rPr>
        <w:t xml:space="preserve">Accountant</w:t>
      </w:r>
      <w:r>
        <w:t xml:space="preserve">, this means a shift away from manual data entry toward data interpretation and strategic forecasting. The seminar highlights that those who fail to adapt to these digital tools in the competitive market of</w:t>
      </w:r>
      <w:r>
        <w:t xml:space="preserve"> </w:t>
      </w:r>
      <w:r>
        <w:rPr>
          <w:bCs/>
          <w:b/>
        </w:rPr>
        <w:t xml:space="preserve">South Korea Seoul</w:t>
      </w:r>
      <w:r>
        <w:t xml:space="preserve"> </w:t>
      </w:r>
      <w:r>
        <w:t xml:space="preserve">risk obsolescence. However, human oversight remains vital; AI can process data, but only a skilled accountant can provide the contextual insight required for complex tax planning and financial strategy.</w:t>
      </w:r>
    </w:p>
    <w:bookmarkEnd w:id="24"/>
    <w:bookmarkStart w:id="25" w:name="Xeddc8bdd8ab59dfc6c884ed5d8dfc16e054bb92"/>
    <w:p>
      <w:pPr>
        <w:pStyle w:val="Heading2"/>
      </w:pPr>
      <w:r>
        <w:t xml:space="preserve">Slide 5: Tax Compliance and International Business</w:t>
      </w:r>
    </w:p>
    <w:p>
      <w:pPr>
        <w:pStyle w:val="FirstParagraph"/>
      </w:pPr>
      <w:r>
        <w:t xml:space="preserve">The tax landscape in South Korea is complex, particularly for foreign entities establishing a presence in Seoul. The Incheon Free Economic Zone and various special zones offer incentives, but the compliance burden remains heavy. An</w:t>
      </w:r>
      <w:r>
        <w:t xml:space="preserve"> </w:t>
      </w:r>
      <w:r>
        <w:rPr>
          <w:bCs/>
          <w:b/>
        </w:rPr>
        <w:t xml:space="preserve">Accountant</w:t>
      </w:r>
      <w:r>
        <w:t xml:space="preserve"> </w:t>
      </w:r>
      <w:r>
        <w:t xml:space="preserve">specializing in international business must be fluent not only in Korean tax law but also in double taxation treaties to protect multinational clients from fiscal penalties. In</w:t>
      </w:r>
      <w:r>
        <w:t xml:space="preserve"> </w:t>
      </w:r>
      <w:r>
        <w:rPr>
          <w:bCs/>
          <w:b/>
        </w:rPr>
        <w:t xml:space="preserve">South Korea Seoul</w:t>
      </w:r>
      <w:r>
        <w:t xml:space="preserve">, cross-border transactions are frequent due to the city's status as a global trade hub. Accountants play a pivotal role in transfer pricing documentation, withholding tax management, and VAT compliance for digital services provided across borders. Mastery of these specific areas is what separates a generalist bookkeeper from a high-value financial advisor in this region.</w:t>
      </w:r>
    </w:p>
    <w:bookmarkEnd w:id="25"/>
    <w:bookmarkStart w:id="26" w:name="X046694f7f349a1387b92b1882e7661a37cd758c"/>
    <w:p>
      <w:pPr>
        <w:pStyle w:val="Heading2"/>
      </w:pPr>
      <w:r>
        <w:t xml:space="preserve">Slide 6: The Role of the Accountant in Corporate Governance</w:t>
      </w:r>
    </w:p>
    <w:p>
      <w:pPr>
        <w:pStyle w:val="FirstParagraph"/>
      </w:pPr>
      <w:r>
        <w:t xml:space="preserve">In recent years, corporate governance scandals have prompted stricter regulations across East Asia. In response, the role of the internal auditor and financial controller has expanded significantly. In</w:t>
      </w:r>
      <w:r>
        <w:t xml:space="preserve"> </w:t>
      </w:r>
      <w:r>
        <w:rPr>
          <w:bCs/>
          <w:b/>
        </w:rPr>
        <w:t xml:space="preserve">South Korea Seoul</w:t>
      </w:r>
      <w:r>
        <w:t xml:space="preserve">, there is an increasing demand for accountants who can implement robust Internal Control Systems (ICS). These professionals are tasked with preventing fraud, ensuring accurate asset protection, and enhancing shareholder value through transparent reporting. The seminar emphasizes that accountability is paramount. An</w:t>
      </w:r>
      <w:r>
        <w:t xml:space="preserve"> </w:t>
      </w:r>
      <w:r>
        <w:rPr>
          <w:bCs/>
          <w:b/>
        </w:rPr>
        <w:t xml:space="preserve">Accountant</w:t>
      </w:r>
      <w:r>
        <w:t xml:space="preserve"> </w:t>
      </w:r>
      <w:r>
        <w:t xml:space="preserve">today acts as a whistleblower mechanism within the company, required by law to report irregularities directly to regulatory bodies if internal channels fail. This protective role underscores the importance of professional skepticism and independence in financial reporting.</w:t>
      </w:r>
    </w:p>
    <w:bookmarkEnd w:id="26"/>
    <w:bookmarkStart w:id="27" w:name="X85399bc95724f67e9e7185966a8fc0d20caf6fe"/>
    <w:p>
      <w:pPr>
        <w:pStyle w:val="Heading2"/>
      </w:pPr>
      <w:r>
        <w:t xml:space="preserve">Slide 7: Career Development and Professional Qualifications</w:t>
      </w:r>
    </w:p>
    <w:p>
      <w:pPr>
        <w:pStyle w:val="FirstParagraph"/>
      </w:pPr>
      <w:r>
        <w:t xml:space="preserve">Becoming a qualified accountant in this region requires rigorous education. The Korean Certified Public Accountant (KCPA) examination is notoriously difficult, with pass rates often below ten percent. However, the KCPA is not the only pathway; Chartered Accountants (CA) from international bodies are also highly respected, particularly in foreign firms operating within</w:t>
      </w:r>
      <w:r>
        <w:t xml:space="preserve"> </w:t>
      </w:r>
      <w:r>
        <w:rPr>
          <w:bCs/>
          <w:b/>
        </w:rPr>
        <w:t xml:space="preserve">South Korea Seoul</w:t>
      </w:r>
      <w:r>
        <w:t xml:space="preserve">. Continuous Professional Education (CPE) is mandatory for license renewal. The seminar advises aspiring professionals to pursue dual qualifications if possible. Furthermore, proficiency in the Korean language is often a prerequisite for senior roles in local firms, whereas English fluency may suffice for multinational corporations. Networking within the tight-knit professional community of</w:t>
      </w:r>
      <w:r>
        <w:t xml:space="preserve"> </w:t>
      </w:r>
      <w:r>
        <w:rPr>
          <w:bCs/>
          <w:b/>
        </w:rPr>
        <w:t xml:space="preserve">South Korea Seoul</w:t>
      </w:r>
      <w:r>
        <w:t xml:space="preserve"> </w:t>
      </w:r>
      <w:r>
        <w:t xml:space="preserve">is also essential for career advancement.</w:t>
      </w:r>
    </w:p>
    <w:bookmarkEnd w:id="27"/>
    <w:bookmarkStart w:id="28" w:name="X6b886483bd28e8a6bd7d9eab88acda0d348d762"/>
    <w:p>
      <w:pPr>
        <w:pStyle w:val="Heading2"/>
      </w:pPr>
      <w:r>
        <w:t xml:space="preserve">Slide 8: Future Outlook and Sustainability (ESG)</w:t>
      </w:r>
    </w:p>
    <w:p>
      <w:pPr>
        <w:pStyle w:val="FirstParagraph"/>
      </w:pPr>
      <w:r>
        <w:t xml:space="preserve">The final section of our seminar presentation focuses on the future: Environmental, Social, and Governance (ESG) reporting. The Korean government has set ambitious carbon neutrality goals by 2050. Consequently, companies in</w:t>
      </w:r>
      <w:r>
        <w:t xml:space="preserve"> </w:t>
      </w:r>
      <w:r>
        <w:rPr>
          <w:bCs/>
          <w:b/>
        </w:rPr>
        <w:t xml:space="preserve">South Korea Seoul</w:t>
      </w:r>
      <w:r>
        <w:t xml:space="preserve"> </w:t>
      </w:r>
      <w:r>
        <w:t xml:space="preserve">are under pressure to disclose non-financial metrics alongside their financial statements. An</w:t>
      </w:r>
      <w:r>
        <w:t xml:space="preserve"> </w:t>
      </w:r>
      <w:r>
        <w:rPr>
          <w:bCs/>
          <w:b/>
        </w:rPr>
        <w:t xml:space="preserve">Accountant</w:t>
      </w:r>
      <w:r>
        <w:t xml:space="preserve"> </w:t>
      </w:r>
      <w:r>
        <w:t xml:space="preserve">must now understand carbon accounting, supply chain sustainability metrics, and social impact assessments. This emerging field represents the next frontier for accountants who wish to remain relevant. By integrating ESG data into traditional financial models, accountants will help shape a sustainable economic future for the region.</w:t>
      </w:r>
    </w:p>
    <w:bookmarkEnd w:id="28"/>
    <w:p>
      <w:pPr>
        <w:pStyle w:val="BodyText"/>
      </w:pPr>
      <w:r>
        <w:rPr>
          <w:bCs/>
          <w:b/>
        </w:rPr>
        <w:t xml:space="preserve">Conclusion:</w:t>
      </w:r>
      <w:r>
        <w:br/>
      </w:r>
      <w:r>
        <w:t xml:space="preserve">The role of the accountant in South Korea Seoul is evolving from a retrospective recorder of history to a prospective architect of business strategy. By mastering regulatory compliance, embracing technology, understanding cultural dynamics, and adapting to sustainability mandates, accountants can secure their position as indispensable assets in one of the world's most vibrant economies. Thank you for attending this seminar presentation on the critical functions and future trajectories of accounting professionals in this dynamic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South Korea Seoul</dc:title>
  <dc:creator/>
  <dc:language>en</dc:language>
  <cp:keywords/>
  <dcterms:created xsi:type="dcterms:W3CDTF">2026-07-29T15:35:27Z</dcterms:created>
  <dcterms:modified xsi:type="dcterms:W3CDTF">2026-07-29T15:35:27Z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