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71750259450c97019ef21ea83dbb589afe40163"/>
    <w:p>
      <w:pPr>
        <w:pStyle w:val="Heading2"/>
      </w:pPr>
      <w:r>
        <w:t xml:space="preserve">The Strategic Evolution of the Accountant in the United Arab Emirates Abu Dhabi</w:t>
      </w:r>
    </w:p>
    <w:p>
      <w:pPr>
        <w:pStyle w:val="FirstParagraph"/>
      </w:pPr>
      <w:r>
        <w:rPr>
          <w:iCs/>
          <w:i/>
        </w:rPr>
        <w:t xml:space="preserve">Bridging Traditional Compliance with Modern Financial Strategy</w:t>
      </w:r>
    </w:p>
    <w:bookmarkEnd w:id="20"/>
    <w:bookmarkEnd w:id="21"/>
    <w:bookmarkStart w:id="22" w:name="X92792b50df25cf61f6cdc056717a1d8686da824"/>
    <w:p>
      <w:pPr>
        <w:pStyle w:val="Heading2"/>
      </w:pPr>
      <w:r>
        <w:t xml:space="preserve">Slide 1: Introduction and Contextual Overview</w:t>
      </w:r>
    </w:p>
    <w:p>
      <w:pPr>
        <w:pStyle w:val="FirstParagraph"/>
      </w:pPr>
      <w:r>
        <w:t xml:space="preserve">Welcome to this specialized Seminar Presentation Slides session. Today, we delve into the critical role of the Accountant within one of the most dynamic economic hubs in the Middle East: United Arab Emirates Abu Dhabi.</w:t>
      </w:r>
    </w:p>
    <w:p>
      <w:pPr>
        <w:pStyle w:val="BodyText"/>
      </w:pPr>
      <w:r>
        <w:t xml:space="preserve">The landscape of accounting in Abu Dhabi has undergone a seismic shift over the last decade. No longer confined to historical record-keeping, modern accountants are now pivotal strategic advisors. As we navigate this presentation, it is essential to understand that the demand for financial expertise in United Arab Emirates Abu Dhabi is driven by rapid diversification away from oil dependence towards tourism, finance, and renewable energy.</w:t>
      </w:r>
    </w:p>
    <w:p>
      <w:pPr>
        <w:pStyle w:val="BodyText"/>
      </w:pPr>
      <w:r>
        <w:t xml:space="preserve">Speaker Note: Begin by establishing the prestige of Abu Dhabi as a global business hub. Emphasize that the Accountant is no longer just a number-cruncher but a key stakeholder in corporate governance.</w:t>
      </w:r>
    </w:p>
    <w:bookmarkEnd w:id="22"/>
    <w:bookmarkStart w:id="23" w:name="X63f0f72f434bcfcd0a12fe91f538523c927b749"/>
    <w:p>
      <w:pPr>
        <w:pStyle w:val="Heading2"/>
      </w:pPr>
      <w:r>
        <w:t xml:space="preserve">Slide 2: Regulatory Framework and Compliance</w:t>
      </w:r>
    </w:p>
    <w:p>
      <w:pPr>
        <w:pStyle w:val="FirstParagraph"/>
      </w:pPr>
      <w:r>
        <w:t xml:space="preserve">The primary mandate of any Accountant operating in United Arab Emirates Abu Dhabi is strict adherence to local and international regulatory frameworks. The financial ecosystem here is robust, characterized by rigorous compliance requirements.</w:t>
      </w:r>
    </w:p>
    <w:p>
      <w:pPr>
        <w:numPr>
          <w:ilvl w:val="0"/>
          <w:numId w:val="1001"/>
        </w:numPr>
        <w:pStyle w:val="Compact"/>
      </w:pPr>
      <w:r>
        <w:rPr>
          <w:bCs/>
          <w:b/>
        </w:rPr>
        <w:t xml:space="preserve">Federal Tax Authority (FTA):</w:t>
      </w:r>
      <w:r>
        <w:t xml:space="preserve"> </w:t>
      </w:r>
      <w:r>
        <w:t xml:space="preserve">With the introduction of Value Added Tax (VAT) at 5% and recent Corporate Tax implementations, the Accountant must ensure precise filing and compliance to avoid significant penalties.</w:t>
      </w:r>
    </w:p>
    <w:p>
      <w:pPr>
        <w:numPr>
          <w:ilvl w:val="0"/>
          <w:numId w:val="1001"/>
        </w:numPr>
        <w:pStyle w:val="Compact"/>
      </w:pPr>
      <w:r>
        <w:rPr>
          <w:bCs/>
          <w:b/>
        </w:rPr>
        <w:t xml:space="preserve">Anti-Money Laundering (AML):</w:t>
      </w:r>
      <w:r>
        <w:t xml:space="preserve"> </w:t>
      </w:r>
      <w:r>
        <w:t xml:space="preserve">Strict AML laws require accountants to conduct thorough due diligence on clients and transactions.</w:t>
      </w:r>
    </w:p>
    <w:p>
      <w:pPr>
        <w:numPr>
          <w:ilvl w:val="0"/>
          <w:numId w:val="1001"/>
        </w:numPr>
        <w:pStyle w:val="Compact"/>
      </w:pPr>
      <w:r>
        <w:rPr>
          <w:bCs/>
          <w:b/>
        </w:rPr>
        <w:t xml:space="preserve">IFRS Standards:</w:t>
      </w:r>
      <w:r>
        <w:t xml:space="preserve"> </w:t>
      </w:r>
      <w:r>
        <w:t xml:space="preserve">International Financial Reporting Standards are the norm. The Accountant must ensure that financial statements in United Arab Emirates Abu Dhabi reflect true and fair views according to these global benchmarks.</w:t>
      </w:r>
    </w:p>
    <w:p>
      <w:pPr>
        <w:pStyle w:val="FirstParagraph"/>
      </w:pPr>
      <w:r>
        <w:rPr>
          <w:bCs/>
          <w:b/>
        </w:rPr>
        <w:t xml:space="preserve">Key Takeaway:</w:t>
      </w:r>
      <w:r>
        <w:t xml:space="preserve"> </w:t>
      </w:r>
      <w:r>
        <w:t xml:space="preserve">In United Arab Emirates Abu Dhabi, compliance is not optional; it is the foundation upon which business trust is built. The Accountant serves as the gatekeeper of this integrity.</w:t>
      </w:r>
    </w:p>
    <w:bookmarkEnd w:id="23"/>
    <w:bookmarkStart w:id="25" w:name="X59696335113da8610e694111b4721f7627c525c"/>
    <w:p>
      <w:pPr>
        <w:pStyle w:val="Heading2"/>
      </w:pPr>
      <w:r>
        <w:t xml:space="preserve">Slide 3: The Impact of Corporate Tax on Business Strategy</w:t>
      </w:r>
    </w:p>
    <w:p>
      <w:pPr>
        <w:pStyle w:val="FirstParagraph"/>
      </w:pPr>
      <w:r>
        <w:t xml:space="preserve">A major milestone in recent history for United Arab Emirates Abu Dhabi was the implementation of Federal Decree-Law No. 47 on the Taxation of Corporations and Businesses. This has fundamentally changed the job description of the Accountant.</w:t>
      </w:r>
    </w:p>
    <w:bookmarkStart w:id="24" w:name="new-responsibilities"/>
    <w:p>
      <w:pPr>
        <w:pStyle w:val="Heading3"/>
      </w:pPr>
      <w:r>
        <w:t xml:space="preserve">New Responsibilities:</w:t>
      </w:r>
    </w:p>
    <w:p>
      <w:pPr>
        <w:numPr>
          <w:ilvl w:val="0"/>
          <w:numId w:val="1002"/>
        </w:numPr>
        <w:pStyle w:val="Compact"/>
      </w:pPr>
      <w:r>
        <w:rPr>
          <w:bCs/>
          <w:b/>
        </w:rPr>
        <w:t xml:space="preserve">Tax Planning:</w:t>
      </w:r>
      <w:r>
        <w:t xml:space="preserve"> </w:t>
      </w:r>
      <w:r>
        <w:t xml:space="preserve">Proactively structuring transactions to optimize tax liabilities while remaining fully compliant.</w:t>
      </w:r>
    </w:p>
    <w:p>
      <w:pPr>
        <w:numPr>
          <w:ilvl w:val="0"/>
          <w:numId w:val="1002"/>
        </w:numPr>
        <w:pStyle w:val="Compact"/>
      </w:pPr>
      <w:r>
        <w:rPr>
          <w:bCs/>
          <w:b/>
        </w:rPr>
        <w:t xml:space="preserve">Economic Substance Tests:</w:t>
      </w:r>
      <w:r>
        <w:t xml:space="preserve">: Accountants must prove that substantial economic activity occurs within United Arab Emirates Abu Dhabi for certain income streams.</w:t>
      </w:r>
    </w:p>
    <w:p>
      <w:pPr>
        <w:numPr>
          <w:ilvl w:val="0"/>
          <w:numId w:val="1002"/>
        </w:numPr>
        <w:pStyle w:val="Compact"/>
      </w:pPr>
      <w:r>
        <w:rPr>
          <w:bCs/>
          <w:b/>
        </w:rPr>
        <w:t xml:space="preserve">Transfer Pricing Documentation:</w:t>
      </w:r>
      <w:r>
        <w:t xml:space="preserve">: Preparing extensive documentation to justify pricing between related entities, ensuring alignment with OECD standards.</w:t>
      </w:r>
    </w:p>
    <w:p>
      <w:pPr>
        <w:pStyle w:val="FirstParagraph"/>
      </w:pPr>
      <w:r>
        <w:t xml:space="preserve">Speaker Note: Highlight that the Accountant now plays a consultative role in M&amp;A (Mergers and Acquisitions) and restructuring deals specifically due to tax implications.</w:t>
      </w:r>
    </w:p>
    <w:bookmarkEnd w:id="24"/>
    <w:bookmarkEnd w:id="25"/>
    <w:bookmarkStart w:id="26" w:name="Xa8229645f8d5bc56649b1b70c816beb1f409059"/>
    <w:p>
      <w:pPr>
        <w:pStyle w:val="Heading2"/>
      </w:pPr>
      <w:r>
        <w:t xml:space="preserve">Slide 4: Digital Transformation and Fintech Integration</w:t>
      </w:r>
    </w:p>
    <w:p>
      <w:pPr>
        <w:pStyle w:val="FirstParagraph"/>
      </w:pPr>
      <w:r>
        <w:t xml:space="preserve">The vision of Abu Dhabi Global Market (ADGM) and the broader United Arab Emirates government is heavily focused on digitalization. The modern Accountant must be tech-savvy.</w:t>
      </w:r>
    </w:p>
    <w:p>
      <w:pPr>
        <w:numPr>
          <w:ilvl w:val="0"/>
          <w:numId w:val="1003"/>
        </w:numPr>
        <w:pStyle w:val="Compact"/>
      </w:pPr>
      <w:r>
        <w:rPr>
          <w:bCs/>
          <w:b/>
        </w:rPr>
        <w:t xml:space="preserve">Automation:</w:t>
      </w:r>
      <w:r>
        <w:t xml:space="preserve">: Utilizing AI and machine learning tools to automate bookkeeping, reducing manual errors in United Arab Emirates Abu Dhabi firms.</w:t>
      </w:r>
    </w:p>
    <w:p>
      <w:pPr>
        <w:numPr>
          <w:ilvl w:val="0"/>
          <w:numId w:val="1003"/>
        </w:numPr>
        <w:pStyle w:val="Compact"/>
      </w:pPr>
      <w:r>
        <w:rPr>
          <w:bCs/>
          <w:b/>
        </w:rPr>
        <w:t xml:space="preserve">Data Analytics:</w:t>
      </w:r>
      <w:r>
        <w:t xml:space="preserve">: Moving beyond reporting to predictive analytics. The Accountant analyzes data trends to forecast cash flow issues before they arise.</w:t>
      </w:r>
    </w:p>
    <w:p>
      <w:pPr>
        <w:numPr>
          <w:ilvl w:val="0"/>
          <w:numId w:val="1003"/>
        </w:numPr>
        <w:pStyle w:val="Compact"/>
      </w:pPr>
      <w:r>
        <w:rPr>
          <w:bCs/>
          <w:b/>
        </w:rPr>
        <w:t xml:space="preserve">Cloud Accounting:</w:t>
      </w:r>
      <w:r>
        <w:t xml:space="preserve">: Secure migration of financial data to cloud platforms, ensuring real-time access for stakeholders across the globe.</w:t>
      </w:r>
    </w:p>
    <w:p>
      <w:pPr>
        <w:pStyle w:val="FirstParagraph"/>
      </w:pPr>
      <w:r>
        <w:rPr>
          <w:bCs/>
          <w:b/>
        </w:rPr>
        <w:t xml:space="preserve">Innovation Alert:</w:t>
      </w:r>
      <w:r>
        <w:t xml:space="preserve">: In United Arab Emirates Abu Dhabi, firms that fail to adopt digital accounting tools risk losing competitiveness. The Accountant is the driver of this technological adoption.</w:t>
      </w:r>
    </w:p>
    <w:bookmarkEnd w:id="26"/>
    <w:bookmarkStart w:id="27" w:name="Xdc858e00860ba577464f66b58ddad2109d28de8"/>
    <w:p>
      <w:pPr>
        <w:pStyle w:val="Heading2"/>
      </w:pPr>
      <w:r>
        <w:t xml:space="preserve">Slide 5: Special Economic Zones and Free Zones</w:t>
      </w:r>
    </w:p>
    <w:p>
      <w:pPr>
        <w:pStyle w:val="FirstParagraph"/>
      </w:pPr>
      <w:r>
        <w:t xml:space="preserve">A unique aspect of working as an Accountant in United Arab Emirates Abu Dhabi involves navigating the complexities of various Free Zones, such as Abu Dhabi Global Market (ADGM) and Khalifa Industrial Zone (KIZAD).</w:t>
      </w:r>
    </w:p>
    <w:p>
      <w:pPr>
        <w:numPr>
          <w:ilvl w:val="0"/>
          <w:numId w:val="1004"/>
        </w:numPr>
        <w:pStyle w:val="Compact"/>
      </w:pPr>
      <w:r>
        <w:rPr>
          <w:bCs/>
          <w:b/>
        </w:rPr>
        <w:t xml:space="preserve">Dual Regulatory Systems:</w:t>
      </w:r>
      <w:r>
        <w:t xml:space="preserve">: ADGM operates under a common law framework similar to the UK, requiring Accountants to possess specialized knowledge that differs from mainland UAE regulations.</w:t>
      </w:r>
    </w:p>
    <w:p>
      <w:pPr>
        <w:numPr>
          <w:ilvl w:val="0"/>
          <w:numId w:val="1004"/>
        </w:numPr>
        <w:pStyle w:val="Compact"/>
      </w:pPr>
      <w:r>
        <w:rPr>
          <w:bCs/>
          <w:b/>
        </w:rPr>
        <w:t xml:space="preserve">Cross-Border Transactions:</w:t>
      </w:r>
      <w:r>
        <w:t xml:space="preserve">: Accountants must facilitate seamless cross-border payments and reporting for multinational corporations establishing headquarters in United Arab Emirates Abu Dhabi.</w:t>
      </w:r>
    </w:p>
    <w:p>
      <w:pPr>
        <w:numPr>
          <w:ilvl w:val="0"/>
          <w:numId w:val="1004"/>
        </w:numPr>
        <w:pStyle w:val="Compact"/>
      </w:pPr>
      <w:r>
        <w:rPr>
          <w:bCs/>
          <w:b/>
        </w:rPr>
        <w:t xml:space="preserve">Tax Exemptions vs. Compliance:</w:t>
      </w:r>
      <w:r>
        <w:t xml:space="preserve">: While many free zones offer tax exemptions, the Accountant must still maintain rigorous internal controls to satisfy international banking partners.</w:t>
      </w:r>
    </w:p>
    <w:p>
      <w:pPr>
        <w:pStyle w:val="FirstParagraph"/>
      </w:pPr>
      <w:r>
        <w:t xml:space="preserve">Speaker Note: Discuss the importance of understanding jurisdictional nuances. An accountant in Abu Dhabi often works with entities regulated by both mainland laws and international free zone authorities.</w:t>
      </w:r>
    </w:p>
    <w:bookmarkEnd w:id="27"/>
    <w:bookmarkStart w:id="28" w:name="slide-6-esg-and-sustainable-finance"/>
    <w:p>
      <w:pPr>
        <w:pStyle w:val="Heading2"/>
      </w:pPr>
      <w:r>
        <w:t xml:space="preserve">Slide 6: ESG and Sustainable Finance</w:t>
      </w:r>
    </w:p>
    <w:p>
      <w:pPr>
        <w:pStyle w:val="FirstParagraph"/>
      </w:pPr>
      <w:r>
        <w:t xml:space="preserve">Sustainability is a core pillar of the United Arab Emirates Abu Dhabi economic vision, particularly highlighted during COP28 hosted in the region. The Accountant’s role is expanding into Environmental, Social, and Governance (ESG) reporting.</w:t>
      </w:r>
    </w:p>
    <w:p>
      <w:pPr>
        <w:numPr>
          <w:ilvl w:val="0"/>
          <w:numId w:val="1005"/>
        </w:numPr>
        <w:pStyle w:val="Compact"/>
      </w:pPr>
      <w:r>
        <w:rPr>
          <w:bCs/>
          <w:b/>
        </w:rPr>
        <w:t xml:space="preserve">Non-Financial Reporting:</w:t>
      </w:r>
      <w:r>
        <w:t xml:space="preserve">: Preparing reports on carbon footprints, social impact initiatives, and governance structures.</w:t>
      </w:r>
    </w:p>
    <w:p>
      <w:pPr>
        <w:numPr>
          <w:ilvl w:val="0"/>
          <w:numId w:val="1005"/>
        </w:numPr>
        <w:pStyle w:val="Compact"/>
      </w:pPr>
      <w:r>
        <w:rPr>
          <w:bCs/>
          <w:b/>
        </w:rPr>
        <w:t xml:space="preserve">Green Finance:</w:t>
      </w:r>
      <w:r>
        <w:t xml:space="preserve">: Assisting companies in accessing green bonds and sustainable investment funds available in the UAE market.</w:t>
      </w:r>
    </w:p>
    <w:p>
      <w:pPr>
        <w:numPr>
          <w:ilvl w:val="0"/>
          <w:numId w:val="1005"/>
        </w:numPr>
        <w:pStyle w:val="Compact"/>
      </w:pPr>
      <w:r>
        <w:rPr>
          <w:bCs/>
          <w:b/>
        </w:rPr>
        <w:t xml:space="preserve">Audit Assurance:</w:t>
      </w:r>
      <w:r>
        <w:t xml:space="preserve">: Providing assurance that ESG claims are not merely "greenwashing" but backed by verified data, a crucial requirement for investors in United Arab Emirates Abu Dhabi.</w:t>
      </w:r>
    </w:p>
    <w:p>
      <w:pPr>
        <w:pStyle w:val="FirstParagraph"/>
      </w:pPr>
      <w:r>
        <w:rPr>
          <w:bCs/>
          <w:b/>
        </w:rPr>
        <w:t xml:space="preserve">Future Outlook:</w:t>
      </w:r>
      <w:r>
        <w:t xml:space="preserve">: The Accountant will increasingly be responsible for integrating sustainability metrics into the core financial statements of corporations in United Arab Emirates Abu Dhabi.</w:t>
      </w:r>
    </w:p>
    <w:bookmarkEnd w:id="28"/>
    <w:bookmarkStart w:id="29" w:name="X9cceeeeece51b4806509a80213583e29df19ad8"/>
    <w:p>
      <w:pPr>
        <w:pStyle w:val="Heading2"/>
      </w:pPr>
      <w:r>
        <w:t xml:space="preserve">Slide 7: Talent Development and Localisation</w:t>
      </w:r>
    </w:p>
    <w:p>
      <w:pPr>
        <w:pStyle w:val="FirstParagraph"/>
      </w:pPr>
      <w:r>
        <w:t xml:space="preserve">The Emiratisation initiative aims to increase the participation of UAE nationals in the private sector. This has profound implications for how Accountants are trained and hired in United Arab Emirates Abu Dhabi.</w:t>
      </w:r>
    </w:p>
    <w:p>
      <w:pPr>
        <w:numPr>
          <w:ilvl w:val="0"/>
          <w:numId w:val="1006"/>
        </w:numPr>
        <w:pStyle w:val="Compact"/>
      </w:pPr>
      <w:r>
        <w:rPr>
          <w:bCs/>
          <w:b/>
        </w:rPr>
        <w:t xml:space="preserve">Skill Gap Analysis:</w:t>
      </w:r>
      <w:r>
        <w:t xml:space="preserve">: Firms must identify gaps in technical accounting skills among local talent and invest heavily in continuous professional development (CPD).</w:t>
      </w:r>
    </w:p>
    <w:p>
      <w:pPr>
        <w:numPr>
          <w:ilvl w:val="0"/>
          <w:numId w:val="1006"/>
        </w:numPr>
        <w:pStyle w:val="Compact"/>
      </w:pPr>
      <w:r>
        <w:rPr>
          <w:bCs/>
          <w:b/>
        </w:rPr>
        <w:t xml:space="preserve">Mentorship Programs:</w:t>
      </w:r>
      <w:r>
        <w:t xml:space="preserve">: Senior Accountants play a crucial role in mentoring Emirati professionals, transferring knowledge regarding complex regulatory environments.</w:t>
      </w:r>
    </w:p>
    <w:p>
      <w:pPr>
        <w:numPr>
          <w:ilvl w:val="0"/>
          <w:numId w:val="1006"/>
        </w:numPr>
        <w:pStyle w:val="Compact"/>
      </w:pPr>
      <w:r>
        <w:rPr>
          <w:bCs/>
          <w:b/>
        </w:rPr>
        <w:t xml:space="preserve">Certification Importance:</w:t>
      </w:r>
      <w:r>
        <w:t xml:space="preserve">: There is a growing preference for globally recognized qualifications (ACCA, CPA, CMA) alongside local certifications to ensure high standards in United Arab Emirates Abu Dhabi.</w:t>
      </w:r>
    </w:p>
    <w:p>
      <w:pPr>
        <w:pStyle w:val="FirstParagraph"/>
      </w:pPr>
      <w:r>
        <w:t xml:space="preserve">Speaker Note: Emphasize that the Accountant is also an educator and mentor. The future of the profession in Abu Dhabi depends on successfully integrating new generations of talent.</w:t>
      </w:r>
    </w:p>
    <w:bookmarkEnd w:id="29"/>
    <w:bookmarkStart w:id="30" w:name="X6964ca9d6c6fc21567b235b2a2b365db9616de4"/>
    <w:p>
      <w:pPr>
        <w:pStyle w:val="Heading2"/>
      </w:pPr>
      <w:r>
        <w:t xml:space="preserve">Slide 8: Conclusion and Strategic Imperatives</w:t>
      </w:r>
    </w:p>
    <w:p>
      <w:pPr>
        <w:pStyle w:val="FirstParagraph"/>
      </w:pPr>
      <w:r>
        <w:t xml:space="preserve">To conclude this Seminar Presentation Slides session, we must recognize that the Accountant in United Arab Emirates Abu Dhabi is at a crossroads of tradition and innovation.</w:t>
      </w:r>
    </w:p>
    <w:p>
      <w:pPr>
        <w:pStyle w:val="BodyText"/>
      </w:pPr>
      <w:r>
        <w:rPr>
          <w:bCs/>
          <w:b/>
        </w:rPr>
        <w:t xml:space="preserve">The Strategic Value Proposition:</w:t>
      </w:r>
    </w:p>
    <w:p>
      <w:pPr>
        <w:numPr>
          <w:ilvl w:val="0"/>
          <w:numId w:val="1007"/>
        </w:numPr>
        <w:pStyle w:val="Compact"/>
      </w:pPr>
      <w:r>
        <w:rPr>
          <w:bCs/>
          <w:b/>
        </w:rPr>
        <w:t xml:space="preserve">Compliance Guardian:</w:t>
      </w:r>
      <w:r>
        <w:t xml:space="preserve">: Ensuring adherence to VAT, Corporate Tax, and AML laws.</w:t>
      </w:r>
    </w:p>
    <w:p>
      <w:pPr>
        <w:numPr>
          <w:ilvl w:val="0"/>
          <w:numId w:val="1007"/>
        </w:numPr>
        <w:pStyle w:val="Compact"/>
      </w:pPr>
      <w:r>
        <w:rPr>
          <w:bCs/>
          <w:b/>
        </w:rPr>
        <w:t xml:space="preserve">Digital Champion:</w:t>
      </w:r>
      <w:r>
        <w:t xml:space="preserve">: Implementing automation and data analytics for better decision-making.</w:t>
      </w:r>
    </w:p>
    <w:p>
      <w:pPr>
        <w:numPr>
          <w:ilvl w:val="0"/>
          <w:numId w:val="1007"/>
        </w:numPr>
        <w:pStyle w:val="Compact"/>
      </w:pPr>
      <w:r>
        <w:rPr>
          <w:bCs/>
          <w:b/>
        </w:rPr>
        <w:t xml:space="preserve">Sustainability Advocate:</w:t>
      </w:r>
      <w:r>
        <w:t xml:space="preserve">: Integrating ESG metrics into financial reporting.</w:t>
      </w:r>
    </w:p>
    <w:p>
      <w:pPr>
        <w:pStyle w:val="FirstParagraph"/>
      </w:pPr>
      <w:r>
        <w:t xml:space="preserve">The economic diversification of United Arab Emirates Abu Dhabi offers unprecedented opportunities. However, it demands a higher caliber of accounting professional. For businesses in United Arab Emirates Abu Dhabi, investing in top-tier accounting talent is not just a regulatory requirement but a strategic imperative for long-term success.</w:t>
      </w:r>
    </w:p>
    <w:p>
      <w:pPr>
        <w:pStyle w:val="BodyText"/>
      </w:pPr>
      <w:r>
        <w:rPr>
          <w:bCs/>
          <w:b/>
        </w:rPr>
        <w:t xml:space="preserve">Final Thought:</w:t>
      </w:r>
      <w:r>
        <w:t xml:space="preserve">: As we look ahead, the Accountant will remain the cornerstone of financial stability and strategic growth in United Arab Emirates Abu Dhabi.</w:t>
      </w:r>
    </w:p>
    <w:bookmarkEnd w:id="30"/>
    <w:bookmarkStart w:id="31" w:name="slide-9-qa-and-discussion"/>
    <w:p>
      <w:pPr>
        <w:pStyle w:val="Heading2"/>
      </w:pPr>
      <w:r>
        <w:t xml:space="preserve">Slide 9: Q&amp;A and Discussion</w:t>
      </w:r>
    </w:p>
    <w:p>
      <w:pPr>
        <w:pStyle w:val="FirstParagraph"/>
      </w:pPr>
      <w:r>
        <w:t xml:space="preserve">We now open the floor for questions regarding the role of the Accountant in United Arab Emirates Abu Dhabi.</w:t>
      </w:r>
    </w:p>
    <w:p>
      <w:pPr>
        <w:numPr>
          <w:ilvl w:val="0"/>
          <w:numId w:val="1008"/>
        </w:numPr>
        <w:pStyle w:val="Compact"/>
      </w:pPr>
      <w:r>
        <w:rPr>
          <w:bCs/>
          <w:b/>
        </w:rPr>
        <w:t xml:space="preserve">Contact Information:</w:t>
      </w:r>
    </w:p>
    <w:p>
      <w:pPr>
        <w:numPr>
          <w:ilvl w:val="0"/>
          <w:numId w:val="1008"/>
        </w:numPr>
        <w:pStyle w:val="Compact"/>
      </w:pPr>
      <w:r>
        <w:t xml:space="preserve">Email: seminar@abudhabi-finance.ae</w:t>
      </w:r>
    </w:p>
    <w:p>
      <w:pPr>
        <w:numPr>
          <w:ilvl w:val="0"/>
          <w:numId w:val="1008"/>
        </w:numPr>
        <w:pStyle w:val="Compact"/>
      </w:pPr>
      <w:r>
        <w:rPr>
          <w:iCs/>
          <w:i/>
        </w:rPr>
        <w:t xml:space="preserve">Please direct any specific regulatory queries to our compliance department.</w:t>
      </w:r>
    </w:p>
    <w:p>
      <w:pPr>
        <w:pStyle w:val="FirstParagraph"/>
      </w:pPr>
      <w:r>
        <w:rPr>
          <w:bCs/>
          <w:b/>
        </w:rPr>
        <w:t xml:space="preserve">Thank you for your attention.</w:t>
      </w:r>
    </w:p>
    <w:bookmarkEnd w:id="31"/>
    <w:p>
      <w:pPr>
        <w:pStyle w:val="BodyText"/>
      </w:pPr>
      <w:r>
        <w:t xml:space="preserve">© 2023 Seminar Series on Financial Excellence in the United Arab Emirates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Accountant in the United Arab Emirates Abu Dhabi</dc:title>
  <dc:creator/>
  <dc:language>en</dc:language>
  <cp:keywords/>
  <dcterms:created xsi:type="dcterms:W3CDTF">2026-07-29T18:05:36Z</dcterms:created>
  <dcterms:modified xsi:type="dcterms:W3CDTF">2026-07-29T18:05:36Z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