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seminar-presentation-slides"/>
    <w:p>
      <w:pPr>
        <w:pStyle w:val="Heading1"/>
      </w:pPr>
      <w:r>
        <w:t xml:space="preserve">Seminar Presentation Slides</w:t>
      </w:r>
    </w:p>
    <w:bookmarkStart w:id="20" w:name="X2583a58364cb7bae05ea24f3fc88043e3331fe5"/>
    <w:p>
      <w:pPr>
        <w:pStyle w:val="Heading3"/>
      </w:pPr>
      <w:r>
        <w:t xml:space="preserve">The Evolving Role of the Accountant in United Kingdom Birmingham: Strategies for Financial Excellence and Local Economic Growth.</w:t>
      </w:r>
    </w:p>
    <w:bookmarkEnd w:id="20"/>
    <w:bookmarkEnd w:id="21"/>
    <w:bookmarkStart w:id="22" w:name="slide-1-introduction-and-context-setting"/>
    <w:p>
      <w:pPr>
        <w:pStyle w:val="Heading2"/>
      </w:pPr>
      <w:r>
        <w:t xml:space="preserve">Slide 1: Introduction and Context Setting</w:t>
      </w:r>
    </w:p>
    <w:p>
      <w:pPr>
        <w:pStyle w:val="FirstParagraph"/>
      </w:pPr>
      <w:r>
        <w:t xml:space="preserve">Welcome to this comprehensive Seminar Presentation Slides overview regarding the critical role of the Accountant within the dynamic economic landscape of United Kingdom Birmingham. As we gather to discuss fiscal strategies, regulatory compliance, and business growth, it is imperative to recognize that Birmingham stands as the second-largest city in England and a pivotal hub for commerce in Europe. The local economy has undergone significant transformation over the past decade, driven by major infrastructure projects such as HS2 and a thriving tech sector. Within this context, the Accountant is no longer merely a number-cruncher but serves as a strategic business partner essential for navigating complex financial environments.</w:t>
      </w:r>
    </w:p>
    <w:p>
      <w:pPr>
        <w:pStyle w:val="BodyText"/>
      </w:pPr>
      <w:r>
        <w:t xml:space="preserve">Speaker Note: Emphasize that Birmingham's growth creates both opportunities and challenges. The Accountant must be positioned as a navigator of these changes, specifically tailored to the needs of businesses operating in United Kingdom Birmingham. This sets the stage for why specialized local knowledge is crucial in our Seminar Presentation Slides today.</w:t>
      </w:r>
    </w:p>
    <w:bookmarkEnd w:id="22"/>
    <w:bookmarkStart w:id="23" w:name="X1f8b039518ec622cade7a41a223a85267306bc5"/>
    <w:p>
      <w:pPr>
        <w:pStyle w:val="Heading2"/>
      </w:pPr>
      <w:r>
        <w:t xml:space="preserve">Slide 2: The Regulatory Landscape in United Kingdom Birmingham</w:t>
      </w:r>
    </w:p>
    <w:p>
      <w:pPr>
        <w:pStyle w:val="FirstParagraph"/>
      </w:pPr>
      <w:r>
        <w:t xml:space="preserve">The primary responsibility of any Accountant in the modern era is ensuring strict adherence to regulatory frameworks. For businesses located within United Kingdom Birmingham, this means mastering the intricacies of HM Revenue and Customs (HMRC) regulations, Companies Act compliance, and international accounting standards where applicable. The financial district in Birmingham City Centre hosts numerous firms that require meticulous attention to detail regarding VAT filings, corporation tax submissions, and payroll obligations under UK law. Furthermore with the introduction of Making Tax Digital (MTD), Accountants must leverage technology to ensure real-time reporting accuracy for their clients in United Kingdom Birmingham.</w:t>
      </w:r>
    </w:p>
    <w:p>
      <w:pPr>
        <w:pStyle w:val="BodyText"/>
      </w:pPr>
      <w:r>
        <w:t xml:space="preserve">Speaker Note: Highlight the pressure on Accountants due to MTD. Explain that Seminar Presentation Slides should illustrate how digital tools are reducing errors and improving transparency for Birmingham-based businesses, making the Accountant’s role more tech-savvy than ever before.</w:t>
      </w:r>
    </w:p>
    <w:bookmarkEnd w:id="23"/>
    <w:bookmarkStart w:id="24" w:name="X4376c3297d074eba169ce1d4ab44eafb3178a3d"/>
    <w:p>
      <w:pPr>
        <w:pStyle w:val="Heading2"/>
      </w:pPr>
      <w:r>
        <w:t xml:space="preserve">Slide 3: Strategic Financial Advisory Services</w:t>
      </w:r>
    </w:p>
    <w:p>
      <w:pPr>
        <w:pStyle w:val="FirstParagraph"/>
      </w:pPr>
      <w:r>
        <w:t xml:space="preserve">Beyond compliance, the Accountant provides invaluable strategic advisory services that drive business growth. In United Kingdom Birmingham, where competition is fierce across sectors ranging from hospitality to advanced manufacturing, businesses require foresight rather than just hindsight. Accountants assist in cash flow management, budget forecasting, and investment analysis. By interpreting financial data effectively, an Accountant can identify cost-saving opportunities and revenue streams that might otherwise remain hidden. For startups in the Bullring or established enterprises near the Jewellery Quarter, this strategic guidance is vital for sustainability and expansion.</w:t>
      </w:r>
    </w:p>
    <w:p>
      <w:pPr>
        <w:pStyle w:val="BodyText"/>
      </w:pPr>
      <w:r>
        <w:t xml:space="preserve">Speaker Note: Focus on value-addition. The Seminar Presentation Slides demonstrate that an Accountant acts as a consultant, helping clients in United Kingdom Birmingham make informed decisions based on solid financial evidence rather than guesswork.</w:t>
      </w:r>
    </w:p>
    <w:bookmarkEnd w:id="24"/>
    <w:bookmarkStart w:id="25" w:name="X95a7e544c6bddb3ab32e5467ed9d5e2e525816c"/>
    <w:p>
      <w:pPr>
        <w:pStyle w:val="Heading2"/>
      </w:pPr>
      <w:r>
        <w:t xml:space="preserve">Slide 4: Technological Integration and Automation</w:t>
      </w:r>
    </w:p>
    <w:p>
      <w:pPr>
        <w:pStyle w:val="FirstParagraph"/>
      </w:pPr>
      <w:r>
        <w:t xml:space="preserve">The integration of artificial intelligence and cloud computing has revolutionized the profession. Today’s Accountant utilizes software such as Xero, QuickBooks, and Sage to automate routine tasks. This shift allows professionals in United Kingdom Birmingham to focus on high-level analysis rather than manual data entry. For Seminar Presentation Slides purposes, it is crucial to highlight that technology enhances accuracy and efficiency. Accountants who embrace these tools provide faster turnaround times for their clients in United Kingdom Birmingham, thereby increasing client satisfaction and trust.</w:t>
      </w:r>
    </w:p>
    <w:p>
      <w:pPr>
        <w:pStyle w:val="BodyText"/>
      </w:pPr>
      <w:r>
        <w:t xml:space="preserve">Speaker Note: Discuss the digital transformation. Mention that resistance to technology is fading among Accountants in United Kingdom Birmingham as they realize the benefits of automation. This is a key trend covered in our Seminar Presentation Slides to educate attendees on future-proofing their practices.</w:t>
      </w:r>
    </w:p>
    <w:bookmarkEnd w:id="25"/>
    <w:bookmarkStart w:id="26" w:name="X186bab6cf5b1f908c8b22b6fa41f373264fb2e3"/>
    <w:p>
      <w:pPr>
        <w:pStyle w:val="Heading2"/>
      </w:pPr>
      <w:r>
        <w:t xml:space="preserve">Slide 5: Supporting Local Enterprise and SMEs</w:t>
      </w:r>
    </w:p>
    <w:p>
      <w:pPr>
        <w:pStyle w:val="FirstParagraph"/>
      </w:pPr>
      <w:r>
        <w:t xml:space="preserve">Small and Medium-sized Enterprises (SMEs) form the backbone of the United Kingdom Birmingham economy. The Accountant plays a pivotal role in supporting these businesses by providing tailored financial solutions that accommodate their specific size and sector constraints. From securing startup funding through detailed business plans to managing supply chain finance challenges, Accountants are enablers of local entrepreneurship. In United Kingdom Birmingham, where diversity drives innovation, Accountants must also be culturally competent and adaptable to serve a wide range of international businesses.</w:t>
      </w:r>
    </w:p>
    <w:p>
      <w:pPr>
        <w:pStyle w:val="BodyText"/>
      </w:pPr>
      <w:r>
        <w:t xml:space="preserve">Speaker Note: Emphasize the community aspect. The Seminar Presentation Slides should portray the Accountant as a community stakeholder in United Kingdom Birmingham, fostering economic resilience by helping SMEs survive economic downturns and thrive during booms.</w:t>
      </w:r>
    </w:p>
    <w:bookmarkEnd w:id="26"/>
    <w:bookmarkStart w:id="27" w:name="slide-6-sustainability-and-esg-reporting"/>
    <w:p>
      <w:pPr>
        <w:pStyle w:val="Heading2"/>
      </w:pPr>
      <w:r>
        <w:t xml:space="preserve">Slide 6: Sustainability and ESG Reporting</w:t>
      </w:r>
    </w:p>
    <w:p>
      <w:pPr>
        <w:pStyle w:val="FirstParagraph"/>
      </w:pPr>
      <w:r>
        <w:t xml:space="preserve">In recent years, Environmental, Social, and Governance (ESG) criteria have become central to financial reporting. Accountants are now tasked with measuring and reporting on a company’s carbon footprint and social impact. For businesses in United Kingdom Birmingham aiming for sustainable growth, the Accountant provides the metrics necessary to comply with emerging green regulations. This involves not only accurate accounting but also strategic advice on how ESG improvements can attract investors and improve brand reputation.</w:t>
      </w:r>
    </w:p>
    <w:p>
      <w:pPr>
        <w:pStyle w:val="BodyText"/>
      </w:pPr>
      <w:r>
        <w:t xml:space="preserve">Speaker Note: Address the growing demand for transparency. Seminar Presentation Slides will show case studies of Birmingham companies using Accountant-led ESG strategies to gain competitive advantage, proving that sustainability is good for business.</w:t>
      </w:r>
    </w:p>
    <w:bookmarkEnd w:id="27"/>
    <w:bookmarkStart w:id="28" w:name="X42875c0dad485db816cc61de207b4cf4f312c03"/>
    <w:p>
      <w:pPr>
        <w:pStyle w:val="Heading2"/>
      </w:pPr>
      <w:r>
        <w:t xml:space="preserve">Slide 7: Talent Development and Professional Ethics</w:t>
      </w:r>
    </w:p>
    <w:p>
      <w:pPr>
        <w:pStyle w:val="FirstParagraph"/>
      </w:pPr>
      <w:r>
        <w:t xml:space="preserve">The future of accounting in United Kingdom Birmingham relies heavily on talent development. As the profession evolves, Accountants must continuously upskill to remain relevant. Professional bodies such as ACCA and ICAEW offer rigorous training programs that emphasize ethical conduct and technical proficiency. In our Seminar Presentation Slides, we highlight the importance of integrity; an Accountant’s reputation is their most valuable asset. Maintaining high ethical standards is crucial for building long-term relationships with clients in United Kingdom Birmingham.</w:t>
      </w:r>
    </w:p>
    <w:p>
      <w:pPr>
        <w:pStyle w:val="BodyText"/>
      </w:pPr>
      <w:r>
        <w:t xml:space="preserve">Speaker Note: Discuss the human element. While technology advances, the ethical judgment and professional skepticism of an Accountant remain irreplaceable, especially in the competitive market of United Kingdom Birmingham.</w:t>
      </w:r>
    </w:p>
    <w:bookmarkEnd w:id="28"/>
    <w:bookmarkStart w:id="29" w:name="slide-8-conclusion-and-future-outlook"/>
    <w:p>
      <w:pPr>
        <w:pStyle w:val="Heading2"/>
      </w:pPr>
      <w:r>
        <w:t xml:space="preserve">Slide 8: Conclusion and Future Outlook</w:t>
      </w:r>
    </w:p>
    <w:p>
      <w:pPr>
        <w:pStyle w:val="FirstParagraph"/>
      </w:pPr>
      <w:r>
        <w:t xml:space="preserve">In conclusion, the role of the Accountant in United Kingdom Birmingham is more dynamic and influential than ever before. From navigating complex regulations to driving strategic growth and embracing sustainability, Accountants are essential partners for businesses aiming for success. As we have outlined in this Seminar Presentation Slides document, the future demands a blend of technical expertise, technological agility, and ethical leadership. We encourage all stakeholders in United Kingdom Birmingham to view Accountants not just as compliance officers but as vital architects of financial stability and economic progress.</w:t>
      </w:r>
    </w:p>
    <w:p>
      <w:pPr>
        <w:pStyle w:val="BodyText"/>
      </w:pPr>
      <w:r>
        <w:t xml:space="preserve">Speaker Note: Wrap up with a call to action. Encourage attendees to invest in professional accounting services in United Kingdom Birmingham to secure their financial future, reinforcing the key themes presented throughout these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United Kingdom Birmingham</dc:title>
  <dc:creator/>
  <dc:language>en</dc:language>
  <cp:keywords/>
  <dcterms:created xsi:type="dcterms:W3CDTF">2026-07-29T17:18:15Z</dcterms:created>
  <dcterms:modified xsi:type="dcterms:W3CDTF">2026-07-29T17:18:15Z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