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Actor</w:t>
      </w:r>
      <w:r>
        <w:t xml:space="preserve"> </w:t>
      </w:r>
      <w:r>
        <w:t xml:space="preserve">Model</w:t>
      </w:r>
      <w:r>
        <w:t xml:space="preserve"> </w:t>
      </w:r>
      <w:r>
        <w:t xml:space="preserve">in</w:t>
      </w:r>
      <w:r>
        <w:t xml:space="preserve"> </w:t>
      </w:r>
      <w:r>
        <w:t xml:space="preserve">Germany</w:t>
      </w:r>
      <w:r>
        <w:t xml:space="preserve"> </w:t>
      </w:r>
      <w:r>
        <w:t xml:space="preserve">Frankfurt</w:t>
      </w:r>
    </w:p>
    <w:bookmarkStart w:id="29" w:name="Xea67cce4b579e6e9c5d0da8e8a90b9a0be7dd47"/>
    <w:p>
      <w:pPr>
        <w:pStyle w:val="Heading1"/>
      </w:pPr>
      <w:r>
        <w:t xml:space="preserve">Seminar Presentation Slides: The Actor Model in Germany Frankfurt</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Scalable Concurrency with the Actor Model: A Technical Deep Dive.</w:t>
      </w:r>
    </w:p>
    <w:p>
      <w:pPr>
        <w:pStyle w:val="BodyText"/>
      </w:pPr>
      <w:r>
        <w:rPr>
          <w:bCs/>
          <w:b/>
        </w:rPr>
        <w:t xml:space="preserve">Presentation Context:</w:t>
      </w:r>
    </w:p>
    <w:p>
      <w:pPr>
        <w:numPr>
          <w:ilvl w:val="0"/>
          <w:numId w:val="1001"/>
        </w:numPr>
        <w:pStyle w:val="Compact"/>
      </w:pPr>
      <w:r>
        <w:t xml:space="preserve">This seminar presentation is specifically tailored for a technical audience located in Germany Frankfurt. Given that Frankfurt is a pivotal hub for technology, finance, and data centers in Europe, the relevance of high-performance computing paradigms cannot be overstated.</w:t>
      </w:r>
    </w:p>
    <w:p>
      <w:pPr>
        <w:numPr>
          <w:ilvl w:val="0"/>
          <w:numId w:val="1001"/>
        </w:numPr>
        <w:pStyle w:val="Compact"/>
      </w:pPr>
      <w:r>
        <w:t xml:space="preserve">The focus of this discussion is the Actor Model, a computational model used to build concurrent systems. We will explore how this model addresses modern software challenges.</w:t>
      </w:r>
    </w:p>
    <w:p>
      <w:pPr>
        <w:pStyle w:val="FirstParagraph"/>
      </w:pPr>
      <w:r>
        <w:rPr>
          <w:bCs/>
          <w:b/>
        </w:rPr>
        <w:t xml:space="preserve">Audience Expectations:</w:t>
      </w:r>
    </w:p>
    <w:p>
      <w:pPr>
        <w:numPr>
          <w:ilvl w:val="0"/>
          <w:numId w:val="1002"/>
        </w:numPr>
        <w:pStyle w:val="Compact"/>
      </w:pPr>
      <w:r>
        <w:t xml:space="preserve">To understand the theoretical underpinnings of the Actor Model.</w:t>
      </w:r>
    </w:p>
    <w:p>
      <w:pPr>
        <w:numPr>
          <w:ilvl w:val="0"/>
          <w:numId w:val="1002"/>
        </w:numPr>
        <w:pStyle w:val="Compact"/>
      </w:pPr>
      <w:r>
        <w:t xml:space="preserve">To see practical applications relevant to the German tech ecosystem in Frankfurt.</w:t>
      </w:r>
    </w:p>
    <w:p>
      <w:pPr>
        <w:numPr>
          <w:ilvl w:val="0"/>
          <w:numId w:val="1002"/>
        </w:numPr>
        <w:pStyle w:val="Compact"/>
      </w:pPr>
      <w:r>
        <w:t xml:space="preserve">To analyze why this model is superior for high-throughput, low-latency applications required in this region.</w:t>
      </w:r>
    </w:p>
    <w:bookmarkEnd w:id="20"/>
    <w:bookmarkStart w:id="21" w:name="slide-2-what-is-the-actor-model"/>
    <w:p>
      <w:pPr>
        <w:pStyle w:val="Heading2"/>
      </w:pPr>
      <w:r>
        <w:t xml:space="preserve">Slide 2: What is the Actor Model?</w:t>
      </w:r>
    </w:p>
    <w:p>
      <w:pPr>
        <w:pStyle w:val="FirstParagraph"/>
      </w:pPr>
      <w:r>
        <w:t xml:space="preserve">The Actor Model is a mathematical model of concurrent computation that treats every "actor" as an atomic unit of computation.</w:t>
      </w:r>
    </w:p>
    <w:p>
      <w:pPr>
        <w:pStyle w:val="BodyText"/>
      </w:pPr>
      <w:r>
        <w:rPr>
          <w:bCs/>
          <w:b/>
        </w:rPr>
        <w:t xml:space="preserve">Core Concepts:</w:t>
      </w:r>
    </w:p>
    <w:p>
      <w:pPr>
        <w:numPr>
          <w:ilvl w:val="0"/>
          <w:numId w:val="1003"/>
        </w:numPr>
        <w:pStyle w:val="Compact"/>
      </w:pPr>
      <w:r>
        <w:rPr>
          <w:bCs/>
          <w:b/>
        </w:rPr>
        <w:t xml:space="preserve">Actors as Units:</w:t>
      </w:r>
      <w:r>
        <w:t xml:space="preserve"> </w:t>
      </w:r>
      <w:r>
        <w:t xml:space="preserve">An actor is an entity that receives a message and reacts to it. It can make local decisions, create more actors, send more messages, and determine how to respond to the next message received.</w:t>
      </w:r>
    </w:p>
    <w:p>
      <w:pPr>
        <w:numPr>
          <w:ilvl w:val="0"/>
          <w:numId w:val="1003"/>
        </w:numPr>
        <w:pStyle w:val="Compact"/>
      </w:pPr>
      <w:r>
        <w:rPr>
          <w:bCs/>
          <w:b/>
        </w:rPr>
        <w:t xml:space="preserve">Messaging:</w:t>
      </w:r>
      <w:r>
        <w:t xml:space="preserve"> </w:t>
      </w:r>
      <w:r>
        <w:t xml:space="preserve">Communication between actors happens exclusively via asynchronous message passing. There are no shared states or locks in the traditional sense.</w:t>
      </w:r>
    </w:p>
    <w:p>
      <w:pPr>
        <w:numPr>
          <w:ilvl w:val="0"/>
          <w:numId w:val="1003"/>
        </w:numPr>
        <w:pStyle w:val="Compact"/>
      </w:pPr>
      <w:r>
        <w:rPr>
          <w:bCs/>
          <w:b/>
        </w:rPr>
        <w:t xml:space="preserve">No Shared State:</w:t>
      </w:r>
      <w:r>
        <w:t xml:space="preserve"> </w:t>
      </w:r>
      <w:r>
        <w:t xml:space="preserve">This is crucial for reducing complexity. Since actors do not share memory, the risk of race conditions and deadlocks is significantly minimized compared to thread-based concurrency models.</w:t>
      </w:r>
    </w:p>
    <w:p>
      <w:pPr>
        <w:pStyle w:val="FirstParagraph"/>
      </w:pPr>
      <w:r>
        <w:t xml:space="preserve">In the context of our Seminar Presentation Slides, we emphasize that this model aligns perfectly with distributed system architectures where scalability is paramount.</w:t>
      </w:r>
    </w:p>
    <w:bookmarkEnd w:id="21"/>
    <w:bookmarkStart w:id="22" w:name="slide-3-why-frankfurt-matters"/>
    <w:p>
      <w:pPr>
        <w:pStyle w:val="Heading2"/>
      </w:pPr>
      <w:r>
        <w:t xml:space="preserve">Slide 3: Why Frankfurt Matters?</w:t>
      </w:r>
    </w:p>
    <w:p>
      <w:pPr>
        <w:pStyle w:val="FirstParagraph"/>
      </w:pPr>
      <w:r>
        <w:rPr>
          <w:bCs/>
          <w:b/>
        </w:rPr>
        <w:t xml:space="preserve">Seminar Presentation Slides Context:</w:t>
      </w:r>
    </w:p>
    <w:p>
      <w:pPr>
        <w:numPr>
          <w:ilvl w:val="0"/>
          <w:numId w:val="1004"/>
        </w:numPr>
        <w:pStyle w:val="Compact"/>
      </w:pPr>
      <w:r>
        <w:t xml:space="preserve">We must contextualize the Actor Model within the specific environment of Germany Frankfurt. This city is often referred to as "Mainhattan" due to its skyline and financial density.</w:t>
      </w:r>
    </w:p>
    <w:p>
      <w:pPr>
        <w:numPr>
          <w:ilvl w:val="0"/>
          <w:numId w:val="1004"/>
        </w:numPr>
        <w:pStyle w:val="Compact"/>
      </w:pPr>
      <w:r>
        <w:rPr>
          <w:bCs/>
          <w:b/>
        </w:rPr>
        <w:t xml:space="preserve">Fintech Hub:</w:t>
      </w:r>
      <w:r>
        <w:t xml:space="preserve"> </w:t>
      </w:r>
      <w:r>
        <w:t xml:space="preserve">Germany Frankfurt hosts the European Central Bank and numerous major international banks. These institutions require systems that are not only secure but also capable of handling millions of transactions per second with zero downtime.</w:t>
      </w:r>
    </w:p>
    <w:p>
      <w:pPr>
        <w:numPr>
          <w:ilvl w:val="0"/>
          <w:numId w:val="1004"/>
        </w:numPr>
        <w:pStyle w:val="Compact"/>
      </w:pPr>
      <w:r>
        <w:rPr>
          <w:bCs/>
          <w:b/>
        </w:rPr>
        <w:t xml:space="preserve">Data Sovereignty:</w:t>
      </w:r>
      <w:r>
        <w:t xml:space="preserve"> </w:t>
      </w:r>
      <w:r>
        <w:t xml:space="preserve">With strict GDPR regulations in Germany, data processing must often occur within local EU servers. The Actor Model allows for fine-grained control over data locality and distribution across clusters within Germany Frankfurt.</w:t>
      </w:r>
    </w:p>
    <w:p>
      <w:pPr>
        <w:pStyle w:val="FirstParagraph"/>
      </w:pPr>
      <w:r>
        <w:t xml:space="preserve">The infrastructure in Germany Frankfurt is among the most robust globally. Leveraging the Actor Model ensures that software deployed here can fully utilize this hardware capability without being bottlenecked by software synchronization issues.</w:t>
      </w:r>
    </w:p>
    <w:bookmarkEnd w:id="22"/>
    <w:bookmarkStart w:id="23" w:name="Xf45323f892f2789dc3b2d6ae71b685848c0aad5"/>
    <w:p>
      <w:pPr>
        <w:pStyle w:val="Heading2"/>
      </w:pPr>
      <w:r>
        <w:t xml:space="preserve">Slide 4: Comparison with Traditional Models</w:t>
      </w:r>
    </w:p>
    <w:p>
      <w:pPr>
        <w:pStyle w:val="FirstParagraph"/>
      </w:pPr>
      <w:r>
        <w:t xml:space="preserve">In our Seminar Presentation Slides, we compare the Actor Model against the traditional Thread-Based Model to highlight efficiency gains.</w:t>
      </w:r>
    </w:p>
    <w:p>
      <w:pPr>
        <w:numPr>
          <w:ilvl w:val="0"/>
          <w:numId w:val="1005"/>
        </w:numPr>
        <w:pStyle w:val="Compact"/>
      </w:pPr>
      <w:r>
        <w:rPr>
          <w:bCs/>
          <w:b/>
        </w:rPr>
        <w:t xml:space="preserve">The Thread Problem:</w:t>
      </w:r>
      <w:r>
        <w:t xml:space="preserve"> </w:t>
      </w:r>
      <w:r>
        <w:t xml:space="preserve">In a standard thread-based approach, creating millions of threads is resource-intensive. Each thread consumes stack space and context-switching overhead increases CPU load significantly. This is inefficient for high-concurrency scenarios prevalent in Germany Frankfurt’s trading platforms.</w:t>
      </w:r>
    </w:p>
    <w:p>
      <w:pPr>
        <w:numPr>
          <w:ilvl w:val="0"/>
          <w:numId w:val="1005"/>
        </w:numPr>
        <w:pStyle w:val="Compact"/>
      </w:pPr>
      <w:r>
        <w:rPr>
          <w:bCs/>
          <w:b/>
        </w:rPr>
        <w:t xml:space="preserve">The Actor Advantage:</w:t>
      </w:r>
      <w:r>
        <w:t xml:space="preserve"> </w:t>
      </w:r>
      <w:r>
        <w:t xml:space="preserve">Actors are extremely lightweight. A single core can manage millions of actors because they do not require a dedicated OS thread for every logical unit of work. They share threads asynchronously.</w:t>
      </w:r>
    </w:p>
    <w:p>
      <w:pPr>
        <w:numPr>
          <w:ilvl w:val="0"/>
          <w:numId w:val="1005"/>
        </w:numPr>
        <w:pStyle w:val="Compact"/>
      </w:pPr>
      <w:r>
        <w:rPr>
          <w:bCs/>
          <w:b/>
        </w:rPr>
        <w:t xml:space="preserve">Simplicity:</w:t>
      </w:r>
      <w:r>
        <w:t xml:space="preserve"> </w:t>
      </w:r>
      <w:r>
        <w:t xml:space="preserve">By avoiding shared mutable state, the code becomes easier to reason about. In a complex financial ecosystem like that found in Germany Frankfurt, maintainability is as critical as performance.</w:t>
      </w:r>
    </w:p>
    <w:p>
      <w:pPr>
        <w:pStyle w:val="FirstParagraph"/>
      </w:pPr>
      <w:r>
        <w:t xml:space="preserve">This contrast demonstrates why the Actor Model is gaining traction in high-performance computing sectors across Europe.</w:t>
      </w:r>
    </w:p>
    <w:bookmarkEnd w:id="23"/>
    <w:bookmarkStart w:id="24" w:name="slide-5-key-technologies-and-frameworks"/>
    <w:p>
      <w:pPr>
        <w:pStyle w:val="Heading2"/>
      </w:pPr>
      <w:r>
        <w:t xml:space="preserve">Slide 5: Key Technologies and Frameworks</w:t>
      </w:r>
    </w:p>
    <w:p>
      <w:pPr>
        <w:pStyle w:val="FirstParagraph"/>
      </w:pPr>
      <w:r>
        <w:t xml:space="preserve">To implement the Actor Model effectively, developers utilize specific frameworks. For our Seminar Presentation Slides focusing on Germany Frankfurt, we highlight tools that support enterprise-grade scalability.</w:t>
      </w:r>
    </w:p>
    <w:p>
      <w:pPr>
        <w:numPr>
          <w:ilvl w:val="0"/>
          <w:numId w:val="1006"/>
        </w:numPr>
        <w:pStyle w:val="Compact"/>
      </w:pPr>
      <w:r>
        <w:rPr>
          <w:bCs/>
          <w:b/>
        </w:rPr>
        <w:t xml:space="preserve">Akka (Scala/Java):</w:t>
      </w:r>
      <w:r>
        <w:t xml:space="preserve"> </w:t>
      </w:r>
      <w:r>
        <w:t xml:space="preserve">Akka is one of the most popular implementations of the Actor Model. It runs on the JVM and is widely used in large-scale systems in Germany Frankfurt due to its proven reliability and maturity.</w:t>
      </w:r>
    </w:p>
    <w:p>
      <w:pPr>
        <w:numPr>
          <w:ilvl w:val="0"/>
          <w:numId w:val="1006"/>
        </w:numPr>
        <w:pStyle w:val="Compact"/>
      </w:pPr>
      <w:r>
        <w:rPr>
          <w:bCs/>
          <w:b/>
        </w:rPr>
        <w:t xml:space="preserve">Erlang/Elixir:</w:t>
      </w:r>
      <w:r>
        <w:t xml:space="preserve"> </w:t>
      </w:r>
      <w:r>
        <w:t xml:space="preserve">Originating from telecommunications, these languages are built around the BEAM virtual machine, which natively supports actors. They are excellent for fault-tolerant systems.</w:t>
      </w:r>
    </w:p>
    <w:p>
      <w:pPr>
        <w:numPr>
          <w:ilvl w:val="0"/>
          <w:numId w:val="1006"/>
        </w:numPr>
        <w:pStyle w:val="Compact"/>
      </w:pPr>
      <w:r>
        <w:rPr>
          <w:bCs/>
          <w:b/>
        </w:rPr>
        <w:t xml:space="preserve">Rust Actors:</w:t>
      </w:r>
      <w:r>
        <w:t xml:space="preserve"> </w:t>
      </w:r>
      <w:r>
        <w:t xml:space="preserve">Emerging frameworks in Rust offer memory safety alongside actor-based concurrency, appealing to modern German software engineers who prioritize security and performance.</w:t>
      </w:r>
    </w:p>
    <w:p>
      <w:pPr>
        <w:pStyle w:val="FirstParagraph"/>
      </w:pPr>
      <w:r>
        <w:t xml:space="preserve">Selecting the right tool depends on the specific latency requirements of the applications deployed in Germany Frankfurt. For instance, algorithmic trading systems often prefer Akka for its low-latency characteristics.</w:t>
      </w:r>
    </w:p>
    <w:bookmarkEnd w:id="24"/>
    <w:bookmarkStart w:id="25" w:name="Xcd1aaa36851f7c30fdaf19cd9ee5ecff61a401a"/>
    <w:p>
      <w:pPr>
        <w:pStyle w:val="Heading2"/>
      </w:pPr>
      <w:r>
        <w:t xml:space="preserve">Slide 6: Real-World Application in Germany</w:t>
      </w:r>
    </w:p>
    <w:p>
      <w:pPr>
        <w:pStyle w:val="FirstParagraph"/>
      </w:pPr>
      <w:r>
        <w:rPr>
          <w:bCs/>
          <w:b/>
        </w:rPr>
        <w:t xml:space="preserve">Seminar Presentation Slides Analysis:</w:t>
      </w:r>
    </w:p>
    <w:p>
      <w:pPr>
        <w:numPr>
          <w:ilvl w:val="0"/>
          <w:numId w:val="1007"/>
        </w:numPr>
        <w:pStyle w:val="Compact"/>
      </w:pPr>
      <w:r>
        <w:rPr>
          <w:bCs/>
          <w:b/>
        </w:rPr>
        <w:t xml:space="preserve">Banking Sector:</w:t>
      </w:r>
      <w:r>
        <w:t xml:space="preserve"> </w:t>
      </w:r>
      <w:r>
        <w:t xml:space="preserve">In Germany Frankfurt, real-time fraud detection systems utilize the Actor Model. Each transaction is treated as an actor or triggers a chain of actors. This allows for parallel processing of thousands of transactions simultaneously.</w:t>
      </w:r>
    </w:p>
    <w:p>
      <w:pPr>
        <w:numPr>
          <w:ilvl w:val="0"/>
          <w:numId w:val="1007"/>
        </w:numPr>
        <w:pStyle w:val="Compact"/>
      </w:pPr>
      <w:r>
        <w:rPr>
          <w:bCs/>
          <w:b/>
        </w:rPr>
        <w:t xml:space="preserve">Logistics and Supply Chain:</w:t>
      </w:r>
      <w:r>
        <w:t xml:space="preserve"> </w:t>
      </w:r>
      <w:r>
        <w:t xml:space="preserve">Companies based in the Rhine-Main area use actor-based systems to track shipments in real-time. The asynchronous nature allows the system to handle spikes in data volume during peak holiday seasons without crashing.</w:t>
      </w:r>
    </w:p>
    <w:p>
      <w:pPr>
        <w:numPr>
          <w:ilvl w:val="0"/>
          <w:numId w:val="1007"/>
        </w:numPr>
        <w:pStyle w:val="Compact"/>
      </w:pPr>
      <w:r>
        <w:rPr>
          <w:bCs/>
          <w:b/>
        </w:rPr>
        <w:t xml:space="preserve">IoT Integration:</w:t>
      </w:r>
      <w:r>
        <w:t xml:space="preserve"> </w:t>
      </w:r>
      <w:r>
        <w:t xml:space="preserve">With Germany leading in Industry 4.0, IoT devices generate massive amounts of data. Actors manage these device connections efficiently, scaling horizontally across servers located in Germany Frankfurt data centers.</w:t>
      </w:r>
    </w:p>
    <w:p>
      <w:pPr>
        <w:pStyle w:val="FirstParagraph"/>
      </w:pPr>
      <w:r>
        <w:t xml:space="preserve">These examples illustrate that the Actor Model is not just theoretical but a practical solution for the specific industrial needs of the region.</w:t>
      </w:r>
    </w:p>
    <w:bookmarkEnd w:id="25"/>
    <w:bookmarkStart w:id="26" w:name="slide-7-challenges-and-considerations"/>
    <w:p>
      <w:pPr>
        <w:pStyle w:val="Heading2"/>
      </w:pPr>
      <w:r>
        <w:t xml:space="preserve">Slide 7: Challenges and Considerations</w:t>
      </w:r>
    </w:p>
    <w:p>
      <w:pPr>
        <w:pStyle w:val="FirstParagraph"/>
      </w:pPr>
      <w:r>
        <w:t xml:space="preserve">No technology is without its challenges. Our Seminar Presentation Slides must address the downsides of the Actor Model to provide a balanced view.</w:t>
      </w:r>
    </w:p>
    <w:p>
      <w:pPr>
        <w:numPr>
          <w:ilvl w:val="0"/>
          <w:numId w:val="1008"/>
        </w:numPr>
        <w:pStyle w:val="Compact"/>
      </w:pPr>
      <w:r>
        <w:rPr>
          <w:bCs/>
          <w:b/>
        </w:rPr>
        <w:t xml:space="preserve">Distributed Debugging:</w:t>
      </w:r>
      <w:r>
        <w:t xml:space="preserve"> </w:t>
      </w:r>
      <w:r>
        <w:t xml:space="preserve">Tracing bugs across asynchronous message flows can be difficult. Unlike synchronous code, where execution follows a linear path, actors operate concurrently. This requires specialized observability tools.</w:t>
      </w:r>
    </w:p>
    <w:p>
      <w:pPr>
        <w:numPr>
          <w:ilvl w:val="0"/>
          <w:numId w:val="1008"/>
        </w:numPr>
        <w:pStyle w:val="Compact"/>
      </w:pPr>
      <w:r>
        <w:rPr>
          <w:bCs/>
          <w:b/>
        </w:rPr>
        <w:t xml:space="preserve">Messaging Overhead:</w:t>
      </w:r>
      <w:r>
        <w:t xml:space="preserve"> </w:t>
      </w:r>
      <w:r>
        <w:t xml:space="preserve">Serializing and deserializing messages incurs a small cost. While negligible for most operations, in ultra-low-latency trading systems in Germany Frankfurt, even microseconds matter.</w:t>
      </w:r>
    </w:p>
    <w:p>
      <w:pPr>
        <w:numPr>
          <w:ilvl w:val="0"/>
          <w:numId w:val="1008"/>
        </w:numPr>
        <w:pStyle w:val="Compact"/>
      </w:pPr>
      <w:r>
        <w:rPr>
          <w:bCs/>
          <w:b/>
        </w:rPr>
        <w:t xml:space="preserve">Learning Curve:</w:t>
      </w:r>
      <w:r>
        <w:t xml:space="preserve"> </w:t>
      </w:r>
      <w:r>
        <w:t xml:space="preserve">Shifting from imperative programming to an event-driven actor mindset requires a change in thinking. Teams must be trained to design systems around message passing rather than object state mutation.</w:t>
      </w:r>
    </w:p>
    <w:p>
      <w:pPr>
        <w:pStyle w:val="FirstParagraph"/>
      </w:pPr>
      <w:r>
        <w:t xml:space="preserve">Mitigation strategies include using robust logging frameworks and adopting immutable data structures for messages.</w:t>
      </w:r>
    </w:p>
    <w:bookmarkEnd w:id="26"/>
    <w:bookmarkStart w:id="27" w:name="Xd0197f7c771f6f9b9ce4d03fb4dc1fd2e830cf4"/>
    <w:p>
      <w:pPr>
        <w:pStyle w:val="Heading2"/>
      </w:pPr>
      <w:r>
        <w:t xml:space="preserve">Slide 8: Future Trends in Germany Frankfurt</w:t>
      </w:r>
    </w:p>
    <w:p>
      <w:pPr>
        <w:pStyle w:val="FirstParagraph"/>
      </w:pPr>
      <w:r>
        <w:rPr>
          <w:bCs/>
          <w:b/>
        </w:rPr>
        <w:t xml:space="preserve">Seminar Presentation Slides Conclusion:</w:t>
      </w:r>
    </w:p>
    <w:p>
      <w:pPr>
        <w:numPr>
          <w:ilvl w:val="0"/>
          <w:numId w:val="1009"/>
        </w:numPr>
        <w:pStyle w:val="Compact"/>
      </w:pPr>
      <w:r>
        <w:t xml:space="preserve">The demand for scalable, resilient software in Germany Frankfurt is growing. As cloud-native architectures become standard, the Actor Model provides the foundational logic for microservices communication.</w:t>
      </w:r>
    </w:p>
    <w:p>
      <w:pPr>
        <w:numPr>
          <w:ilvl w:val="0"/>
          <w:numId w:val="1009"/>
        </w:numPr>
        <w:pStyle w:val="Compact"/>
      </w:pPr>
      <w:r>
        <w:t xml:space="preserve">We expect to see increased adoption of actor-based frameworks in the public sector and government IT projects within Germany, driven by security and independence from proprietary thread-locking mechanisms.</w:t>
      </w:r>
    </w:p>
    <w:p>
      <w:pPr>
        <w:numPr>
          <w:ilvl w:val="0"/>
          <w:numId w:val="1009"/>
        </w:numPr>
        <w:pStyle w:val="Compact"/>
      </w:pPr>
      <w:r>
        <w:t xml:space="preserve">The integration of AI/ML pipelines with actor systems will likely increase. Actors can manage data flow into ML models efficiently, ensuring that training data is processed in parallel streams.</w:t>
      </w:r>
    </w:p>
    <w:p>
      <w:pPr>
        <w:pStyle w:val="FirstParagraph"/>
      </w:pPr>
      <w:r>
        <w:t xml:space="preserve">In conclusion, the Actor Model represents a forward-thinking approach to software architecture. For developers and architects working in Germany Frankfurt, mastering this model is essential for building the next generation of high-performance applications.</w:t>
      </w:r>
    </w:p>
    <w:bookmarkEnd w:id="27"/>
    <w:bookmarkStart w:id="28" w:name="slide-9-qa"/>
    <w:p>
      <w:pPr>
        <w:pStyle w:val="Heading2"/>
      </w:pPr>
      <w:r>
        <w:t xml:space="preserve">Slide 9: Q&amp;A</w:t>
      </w:r>
    </w:p>
    <w:p>
      <w:pPr>
        <w:pStyle w:val="FirstParagraph"/>
      </w:pPr>
      <w:r>
        <w:rPr>
          <w:bCs/>
          <w:b/>
        </w:rPr>
        <w:t xml:space="preserve">Seminar Presentation Slides End:</w:t>
      </w:r>
    </w:p>
    <w:p>
      <w:pPr>
        <w:numPr>
          <w:ilvl w:val="0"/>
          <w:numId w:val="1010"/>
        </w:numPr>
        <w:pStyle w:val="Compact"/>
      </w:pPr>
      <w:r>
        <w:t xml:space="preserve">We thank you for your attention to this Seminar Presentation Slides document regarding the Actor Model.</w:t>
      </w:r>
    </w:p>
    <w:p>
      <w:pPr>
        <w:numPr>
          <w:ilvl w:val="0"/>
          <w:numId w:val="1010"/>
        </w:numPr>
        <w:pStyle w:val="Compact"/>
      </w:pPr>
      <w:r>
        <w:t xml:space="preserve">We are now open for questions, particularly regarding implementation details within the Germany Frankfurt ecosystem.</w:t>
      </w:r>
    </w:p>
    <w:p>
      <w:pPr>
        <w:pStyle w:val="FirstParagraph"/>
      </w:pPr>
      <w:r>
        <w:rPr>
          <w:bCs/>
          <w:b/>
        </w:rPr>
        <w:t xml:space="preserve">Contact Information:</w:t>
      </w:r>
    </w:p>
    <w:p>
      <w:pPr>
        <w:pStyle w:val="BodyText"/>
      </w:pPr>
      <w:r>
        <w:t xml:space="preserve">Please reach out for further discussions on applying these concepts to your specific projects in the tech hub of Europe.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Actor Model in Germany Frankfurt</dc:title>
  <dc:creator/>
  <dc:language>en</dc:language>
  <cp:keywords/>
  <dcterms:created xsi:type="dcterms:W3CDTF">2026-07-29T05:07:13Z</dcterms:created>
  <dcterms:modified xsi:type="dcterms:W3CDTF">2026-07-29T05:07:13Z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