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222aad25ed4049837b7abd5bce7bc9717fa3e37"/>
    <w:p>
      <w:pPr>
        <w:pStyle w:val="Heading1"/>
      </w:pPr>
      <w:r>
        <w:t xml:space="preserve">Seminar Presentation Slides: The Evolution and Future of the Aerospace Engineer</w:t>
      </w:r>
    </w:p>
    <w:p>
      <w:pPr>
        <w:pStyle w:val="FirstParagraph"/>
      </w:pPr>
      <w:r>
        <w:rPr>
          <w:bCs/>
          <w:b/>
        </w:rPr>
        <w:t xml:space="preserve">Focused Context:</w:t>
      </w:r>
    </w:p>
    <w:p>
      <w:pPr>
        <w:numPr>
          <w:ilvl w:val="0"/>
          <w:numId w:val="1001"/>
        </w:numPr>
        <w:pStyle w:val="Compact"/>
      </w:pPr>
      <w:r>
        <w:rPr>
          <w:bCs/>
          <w:b/>
        </w:rPr>
        <w:t xml:space="preserve">Aerospace Engineer:</w:t>
      </w:r>
      <w:r>
        <w:t xml:space="preserve"> </w:t>
      </w:r>
      <w:r>
        <w:t xml:space="preserve">Core professional discipline.</w:t>
      </w:r>
    </w:p>
    <w:p>
      <w:pPr>
        <w:numPr>
          <w:ilvl w:val="0"/>
          <w:numId w:val="1001"/>
        </w:numPr>
        <w:pStyle w:val="Compact"/>
      </w:pPr>
      <w:r>
        <w:rPr>
          <w:bCs/>
          <w:b/>
        </w:rPr>
        <w:t xml:space="preserve">Seminar Presentation Slides:</w:t>
      </w:r>
      <w:r>
        <w:t xml:space="preserve"> </w:t>
      </w:r>
      <w:r>
        <w:t xml:space="preserve">Format for delivery.</w:t>
      </w:r>
    </w:p>
    <w:p>
      <w:pPr>
        <w:numPr>
          <w:ilvl w:val="0"/>
          <w:numId w:val="1001"/>
        </w:numPr>
        <w:pStyle w:val="Compact"/>
      </w:pPr>
      <w:r>
        <w:rPr>
          <w:bCs/>
          <w:b/>
        </w:rPr>
        <w:t xml:space="preserve">Thailand Bangkok:</w:t>
      </w:r>
      <w:r>
        <w:t xml:space="preserve"> </w:t>
      </w:r>
      <w:r>
        <w:t xml:space="preserve">Geographic and economic hub context.</w:t>
      </w:r>
    </w:p>
    <w:p>
      <w:pPr>
        <w:pStyle w:val="FirstParagraph"/>
      </w:pPr>
      <w:r>
        <w:t xml:space="preserve">Welcome to this comprehensive seminar presentation slides overview. This document is designed to guide professionals, students, and industry stakeholders through the intricate world of aerospace engineering. Specifically tailored for an audience in Thailand Bangkok, we will explore how global aerospace trends intersect with local opportunities within the ASEAN region.</w:t>
      </w:r>
    </w:p>
    <w:bookmarkEnd w:id="20"/>
    <w:bookmarkStart w:id="21" w:name="agenda-and-objectives"/>
    <w:p>
      <w:pPr>
        <w:pStyle w:val="Heading2"/>
      </w:pPr>
      <w:r>
        <w:t xml:space="preserve">Agenda and Objectives</w:t>
      </w:r>
    </w:p>
    <w:p>
      <w:pPr>
        <w:pStyle w:val="FirstParagraph"/>
      </w:pPr>
      <w:r>
        <w:t xml:space="preserve">In this seminar presentation slides series, we aim to deconstruct the role of an Aerospace Engineer through a regional lens. The objectives are as follows:</w:t>
      </w:r>
    </w:p>
    <w:p>
      <w:pPr>
        <w:numPr>
          <w:ilvl w:val="0"/>
          <w:numId w:val="1002"/>
        </w:numPr>
        <w:pStyle w:val="Compact"/>
      </w:pPr>
      <w:r>
        <w:t xml:space="preserve">To define the multifaceted role of an Aerospace Engineer in modern industry.</w:t>
      </w:r>
    </w:p>
    <w:p>
      <w:pPr>
        <w:numPr>
          <w:ilvl w:val="0"/>
          <w:numId w:val="1002"/>
        </w:numPr>
        <w:pStyle w:val="Compact"/>
      </w:pPr>
      <w:r>
        <w:t xml:space="preserve">To analyze the current state of aviation and aerospace infrastructure in Thailand Bangkok.</w:t>
      </w:r>
    </w:p>
    <w:p>
      <w:pPr>
        <w:numPr>
          <w:ilvl w:val="0"/>
          <w:numId w:val="1002"/>
        </w:numPr>
        <w:pStyle w:val="Compact"/>
      </w:pPr>
      <w:r>
        <w:t xml:space="preserve">To identify key skill sets required for success in this competitive field.</w:t>
      </w:r>
    </w:p>
    <w:p>
      <w:pPr>
        <w:numPr>
          <w:ilvl w:val="0"/>
          <w:numId w:val="1002"/>
        </w:numPr>
        <w:pStyle w:val="Compact"/>
      </w:pPr>
      <w:r>
        <w:t xml:space="preserve">To explore government initiatives and future projections for the sector in Southeast Asia.</w:t>
      </w:r>
    </w:p>
    <w:p>
      <w:pPr>
        <w:pStyle w:val="FirstParagraph"/>
      </w:pPr>
      <w:r>
        <w:t xml:space="preserve">This structure ensures that our seminar presentation slides are not only theoretically sound but also practically applicable to the local market dynamics observed in Thailand Bangkok.</w:t>
      </w:r>
    </w:p>
    <w:bookmarkEnd w:id="21"/>
    <w:bookmarkStart w:id="22" w:name="X3b64e87645f03c56baabea7e6d5f847ab9d293b"/>
    <w:p>
      <w:pPr>
        <w:pStyle w:val="Heading2"/>
      </w:pPr>
      <w:r>
        <w:t xml:space="preserve">The Role of an Aerospace Engineer Defined</w:t>
      </w:r>
    </w:p>
    <w:p>
      <w:pPr>
        <w:pStyle w:val="FirstParagraph"/>
      </w:pPr>
      <w:r>
        <w:t xml:space="preserve">An Aerospace Engineer is a specialized professional who researches, evaluates, and designs aircraft, missiles, satellites, and spacecraft. The discipline is generally split into two main branches:</w:t>
      </w:r>
    </w:p>
    <w:p>
      <w:pPr>
        <w:numPr>
          <w:ilvl w:val="0"/>
          <w:numId w:val="1003"/>
        </w:numPr>
        <w:pStyle w:val="Compact"/>
      </w:pPr>
      <w:r>
        <w:rPr>
          <w:bCs/>
          <w:b/>
        </w:rPr>
        <w:t xml:space="preserve">Aeronautical Engineering:</w:t>
      </w:r>
    </w:p>
    <w:p>
      <w:pPr>
        <w:numPr>
          <w:ilvl w:val="0"/>
          <w:numId w:val="1003"/>
        </w:numPr>
        <w:pStyle w:val="Compact"/>
      </w:pPr>
      <w:r>
        <w:rPr>
          <w:bCs/>
          <w:b/>
        </w:rPr>
        <w:t xml:space="preserve">Astronautical Engineering:</w:t>
      </w:r>
    </w:p>
    <w:p>
      <w:pPr>
        <w:pStyle w:val="FirstParagraph"/>
      </w:pPr>
      <w:r>
        <w:t xml:space="preserve">In Thailand Bangkok, while large-scale manufacturing of aircraft fuselages may not be the primary industry hub compared to Europe or North America, the maintenance, repair, and overhaul (MRO) sectors are thriving. Therefore, an Aerospace Engineer in this context often focuses on aerodynamics optimization for tropical climates and systems integration for high-humidity environments.</w:t>
      </w:r>
    </w:p>
    <w:bookmarkEnd w:id="22"/>
    <w:bookmarkStart w:id="23" w:name="X6fcd9049bcc6d9f6607c9cd95d226923f912c68"/>
    <w:p>
      <w:pPr>
        <w:pStyle w:val="Heading2"/>
      </w:pPr>
      <w:r>
        <w:t xml:space="preserve">The Strategic Importance of Thailand Bangkok</w:t>
      </w:r>
    </w:p>
    <w:p>
      <w:pPr>
        <w:pStyle w:val="FirstParagraph"/>
      </w:pPr>
      <w:r>
        <w:t xml:space="preserve">Thailand Bangkok serves as the logistical heart of Southeast Asia. As a regional hub, it attracts significant investment in aviation infrastructure. For an Aerospace Engineer, this creates a unique ecosystem.</w:t>
      </w:r>
    </w:p>
    <w:p>
      <w:pPr>
        <w:numPr>
          <w:ilvl w:val="0"/>
          <w:numId w:val="1004"/>
        </w:numPr>
        <w:pStyle w:val="Compact"/>
      </w:pPr>
      <w:r>
        <w:rPr>
          <w:bCs/>
          <w:b/>
        </w:rPr>
        <w:t xml:space="preserve">Suvarnabhumi and Don Mueang Airports:</w:t>
      </w:r>
    </w:p>
    <w:p>
      <w:pPr>
        <w:numPr>
          <w:ilvl w:val="0"/>
          <w:numId w:val="1004"/>
        </w:numPr>
        <w:pStyle w:val="Compact"/>
      </w:pPr>
      <w:r>
        <w:rPr>
          <w:bCs/>
          <w:b/>
        </w:rPr>
        <w:t xml:space="preserve">Aerospace Industrial Park (AIP):</w:t>
      </w:r>
    </w:p>
    <w:p>
      <w:pPr>
        <w:pStyle w:val="FirstParagraph"/>
      </w:pPr>
      <w:r>
        <w:t xml:space="preserve">The proximity of an Aerospace Engineer to these hubs allows for immediate application of theoretical knowledge to real-world problems involving air traffic management and airport infrastructure development in Thailand Bangkok.</w:t>
      </w:r>
    </w:p>
    <w:bookmarkEnd w:id="23"/>
    <w:bookmarkStart w:id="24" w:name="sustainability-and-green-aviation"/>
    <w:p>
      <w:pPr>
        <w:pStyle w:val="Heading2"/>
      </w:pPr>
      <w:r>
        <w:t xml:space="preserve">Sustainability and Green Aviation</w:t>
      </w:r>
    </w:p>
    <w:p>
      <w:pPr>
        <w:pStyle w:val="FirstParagraph"/>
      </w:pPr>
      <w:r>
        <w:t xml:space="preserve">The global mandate for sustainability is reshaping the duties of every Aerospace Engineer. In Thailand Bangkok, there is a growing emphasis on reducing carbon footprints in domestic and international travel.</w:t>
      </w:r>
    </w:p>
    <w:p>
      <w:pPr>
        <w:numPr>
          <w:ilvl w:val="0"/>
          <w:numId w:val="1005"/>
        </w:numPr>
        <w:pStyle w:val="Compact"/>
      </w:pPr>
      <w:r>
        <w:rPr>
          <w:bCs/>
          <w:b/>
        </w:rPr>
        <w:t xml:space="preserve">Sustainable Aviation Fuel (SAF):</w:t>
      </w:r>
    </w:p>
    <w:p>
      <w:pPr>
        <w:numPr>
          <w:ilvl w:val="0"/>
          <w:numId w:val="1005"/>
        </w:numPr>
        <w:pStyle w:val="Compact"/>
      </w:pPr>
      <w:r>
        <w:rPr>
          <w:bCs/>
          <w:b/>
        </w:rPr>
        <w:t xml:space="preserve">Noise Reduction:</w:t>
      </w:r>
    </w:p>
    <w:p>
      <w:pPr>
        <w:pStyle w:val="FirstParagraph"/>
      </w:pPr>
      <w:r>
        <w:t xml:space="preserve">Seminar presentation slides must highlight that modern Aerospace Engineers are not just designers; they are environmental stewards ensuring compliance with international ecological standards.</w:t>
      </w:r>
    </w:p>
    <w:bookmarkEnd w:id="24"/>
    <w:bookmarkStart w:id="25" w:name="X8155827857fed9ec6c755becd0092280b647695"/>
    <w:p>
      <w:pPr>
        <w:pStyle w:val="Heading2"/>
      </w:pPr>
      <w:r>
        <w:t xml:space="preserve">Digital Transformation and Smart Aviation</w:t>
      </w:r>
    </w:p>
    <w:p>
      <w:pPr>
        <w:pStyle w:val="FirstParagraph"/>
      </w:pPr>
      <w:r>
        <w:t xml:space="preserve">The integration of Industry 4.0 technologies is critical. For an Aerospace Engineer in Thailand Bangkok, digital literacy is no longer optional.</w:t>
      </w:r>
    </w:p>
    <w:p>
      <w:pPr>
        <w:numPr>
          <w:ilvl w:val="0"/>
          <w:numId w:val="1006"/>
        </w:numPr>
        <w:pStyle w:val="Compact"/>
      </w:pPr>
      <w:r>
        <w:rPr>
          <w:bCs/>
          <w:b/>
        </w:rPr>
        <w:t xml:space="preserve">Digital Twins:</w:t>
      </w:r>
    </w:p>
    <w:p>
      <w:pPr>
        <w:numPr>
          <w:ilvl w:val="0"/>
          <w:numId w:val="1006"/>
        </w:numPr>
        <w:pStyle w:val="Compact"/>
      </w:pPr>
      <w:r>
        <w:rPr>
          <w:bCs/>
          <w:b/>
        </w:rPr>
        <w:t xml:space="preserve">AI and Machine Learning:</w:t>
      </w:r>
    </w:p>
    <w:p>
      <w:pPr>
        <w:pStyle w:val="FirstParagraph"/>
      </w:pPr>
      <w:r>
        <w:t xml:space="preserve">This technological shift demands that our seminar presentation slides emphasize continuous learning. The Aerospace Engineer of tomorrow must be proficient in coding, data science, and systems engineering alongside traditional physics and mathematics.</w:t>
      </w:r>
    </w:p>
    <w:bookmarkEnd w:id="25"/>
    <w:bookmarkStart w:id="26" w:name="Xdc5e0e45e7a89f415d7c2c76bf26c8b204b5d4c"/>
    <w:p>
      <w:pPr>
        <w:pStyle w:val="Heading2"/>
      </w:pPr>
      <w:r>
        <w:t xml:space="preserve">Educational Pathways and Career Development</w:t>
      </w:r>
    </w:p>
    <w:p>
      <w:pPr>
        <w:pStyle w:val="FirstParagraph"/>
      </w:pPr>
      <w:r>
        <w:t xml:space="preserve">To become a competent Aerospace Engineer, one must navigate specific educational milestones. In Thailand Bangkok, several universities offer relevant engineering degrees.</w:t>
      </w:r>
    </w:p>
    <w:p>
      <w:pPr>
        <w:numPr>
          <w:ilvl w:val="0"/>
          <w:numId w:val="1007"/>
        </w:numPr>
        <w:pStyle w:val="Compact"/>
      </w:pPr>
      <w:r>
        <w:rPr>
          <w:bCs/>
          <w:b/>
        </w:rPr>
        <w:t xml:space="preserve">Bachelor’s Degree:</w:t>
      </w:r>
    </w:p>
    <w:p>
      <w:pPr>
        <w:numPr>
          <w:ilvl w:val="0"/>
          <w:numId w:val="1007"/>
        </w:numPr>
        <w:pStyle w:val="Compact"/>
      </w:pPr>
      <w:r>
        <w:rPr>
          <w:bCs/>
          <w:b/>
        </w:rPr>
        <w:t xml:space="preserve">Master’s/PhD:</w:t>
      </w:r>
    </w:p>
    <w:p>
      <w:pPr>
        <w:pStyle w:val="FirstParagraph"/>
      </w:pPr>
      <w:r>
        <w:t xml:space="preserve">Certifications such as the Professional Engineer (PE) license are increasingly recognized. Networking events in Thailand Bangkok often feature alumni from top global institutions, providing mentorship opportunities for aspiring Aerospace Engineers.</w:t>
      </w:r>
    </w:p>
    <w:bookmarkEnd w:id="26"/>
    <w:bookmarkStart w:id="27" w:name="challenges-and-opportunities"/>
    <w:p>
      <w:pPr>
        <w:pStyle w:val="Heading2"/>
      </w:pPr>
      <w:r>
        <w:t xml:space="preserve">Challenges and Opportunities</w:t>
      </w:r>
    </w:p>
    <w:p>
      <w:pPr>
        <w:pStyle w:val="FirstParagraph"/>
      </w:pPr>
      <w:r>
        <w:t xml:space="preserve">The path of an Aerospace Engineer is not without hurdles. In the context of Thailand Bangkok, challenges include rapid technological obsolescence and the need for continuous upskilling.</w:t>
      </w:r>
    </w:p>
    <w:p>
      <w:pPr>
        <w:numPr>
          <w:ilvl w:val="0"/>
          <w:numId w:val="1008"/>
        </w:numPr>
        <w:pStyle w:val="Compact"/>
      </w:pPr>
      <w:r>
        <w:rPr>
          <w:bCs/>
          <w:b/>
        </w:rPr>
        <w:t xml:space="preserve">Skill Gap:</w:t>
      </w:r>
    </w:p>
    <w:p>
      <w:pPr>
        <w:numPr>
          <w:ilvl w:val="0"/>
          <w:numId w:val="1008"/>
        </w:numPr>
        <w:pStyle w:val="Compact"/>
      </w:pPr>
      <w:r>
        <w:rPr>
          <w:bCs/>
          <w:b/>
        </w:rPr>
        <w:t xml:space="preserve">Cross-Border Collaboration:</w:t>
      </w:r>
    </w:p>
    <w:p>
      <w:pPr>
        <w:pStyle w:val="FirstParagraph"/>
      </w:pPr>
      <w:r>
        <w:t xml:space="preserve">Seminar presentation slides should encourage proactive problem-solving. The future belongs to those who can adapt engineering solutions to diverse geopolitical and economic landscapes.</w:t>
      </w:r>
    </w:p>
    <w:bookmarkEnd w:id="27"/>
    <w:bookmarkStart w:id="28" w:name="the-future-outlook-urban-air-mobility"/>
    <w:p>
      <w:pPr>
        <w:pStyle w:val="Heading2"/>
      </w:pPr>
      <w:r>
        <w:t xml:space="preserve">The Future Outlook: Urban Air Mobility</w:t>
      </w:r>
    </w:p>
    <w:p>
      <w:pPr>
        <w:pStyle w:val="FirstParagraph"/>
      </w:pPr>
      <w:r>
        <w:t xml:space="preserve">A cutting-edge area for Aerospace Engineers is the development of Urban Air Mobility (UAM) vehicles, such as eVTOLs (electric Vertical Take-off and Landing aircraft). Thailand Bangkok, with its traffic congestion issues, is a prime candidate for testing these technologies.</w:t>
      </w:r>
    </w:p>
    <w:p>
      <w:pPr>
        <w:numPr>
          <w:ilvl w:val="0"/>
          <w:numId w:val="1009"/>
        </w:numPr>
        <w:pStyle w:val="Compact"/>
      </w:pPr>
      <w:r>
        <w:rPr>
          <w:bCs/>
          <w:b/>
        </w:rPr>
        <w:t xml:space="preserve">Infrastructure Planning:</w:t>
      </w:r>
    </w:p>
    <w:p>
      <w:pPr>
        <w:numPr>
          <w:ilvl w:val="0"/>
          <w:numId w:val="1009"/>
        </w:numPr>
        <w:pStyle w:val="Compact"/>
      </w:pPr>
      <w:r>
        <w:rPr>
          <w:bCs/>
          <w:b/>
        </w:rPr>
        <w:t xml:space="preserve">Battery Technology:</w:t>
      </w:r>
    </w:p>
    <w:p>
      <w:pPr>
        <w:pStyle w:val="FirstParagraph"/>
      </w:pPr>
      <w:r>
        <w:t xml:space="preserve">This represents the next frontier. An Aerospace Engineer today is laying the groundwork for a sky where drones and air taxis are commonplace.</w:t>
      </w:r>
    </w:p>
    <w:bookmarkEnd w:id="28"/>
    <w:bookmarkStart w:id="29" w:name="conclusion-and-call-to-action"/>
    <w:p>
      <w:pPr>
        <w:pStyle w:val="Heading2"/>
      </w:pPr>
      <w:r>
        <w:t xml:space="preserve">Conclusion and Call to Action</w:t>
      </w:r>
    </w:p>
    <w:p>
      <w:pPr>
        <w:pStyle w:val="FirstParagraph"/>
      </w:pPr>
      <w:r>
        <w:t xml:space="preserve">In conclusion, this seminar presentation slides overview has illustrated that the role of an Aerospace Engineer is dynamic, critical, and evolving. For professionals in Thailand Bangkok, the opportunities are abundant.</w:t>
      </w:r>
    </w:p>
    <w:p>
      <w:pPr>
        <w:numPr>
          <w:ilvl w:val="0"/>
          <w:numId w:val="1010"/>
        </w:numPr>
        <w:pStyle w:val="Compact"/>
      </w:pPr>
      <w:r>
        <w:rPr>
          <w:bCs/>
          <w:b/>
        </w:rPr>
        <w:t xml:space="preserve">Evaluate:</w:t>
      </w:r>
    </w:p>
    <w:p>
      <w:pPr>
        <w:numPr>
          <w:ilvl w:val="0"/>
          <w:numId w:val="1010"/>
        </w:numPr>
        <w:pStyle w:val="Compact"/>
      </w:pPr>
      <w:r>
        <w:rPr>
          <w:iCs/>
          <w:i/>
        </w:rPr>
        <w:t xml:space="preserve">Leverage:</w:t>
      </w:r>
      <w:r>
        <w:t xml:space="preserve"> </w:t>
      </w:r>
      <w:r>
        <w:t xml:space="preserve">Use the strategic position of Thailand Bangkok to network with global industry leaders.</w:t>
      </w:r>
    </w:p>
    <w:p>
      <w:pPr>
        <w:numPr>
          <w:ilvl w:val="0"/>
          <w:numId w:val="1010"/>
        </w:numPr>
        <w:pStyle w:val="Compact"/>
      </w:pPr>
      <w:r>
        <w:rPr>
          <w:iCs/>
          <w:i/>
        </w:rPr>
        <w:t xml:space="preserve">Innovate:</w:t>
      </w:r>
      <w:r>
        <w:t xml:space="preserve"> </w:t>
      </w:r>
      <w:r>
        <w:t xml:space="preserve">Embrace new technologies that define the future of flight.</w:t>
      </w:r>
    </w:p>
    <w:p>
      <w:pPr>
        <w:pStyle w:val="FirstParagraph"/>
      </w:pPr>
      <w:r>
        <w:t xml:space="preserve">The Aerospace Engineer is a builder of dreams and a guardian of safety. Let us continue to push the boundaries of what is possible in Thailand Bangkok and beyond.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Thailand Bangkok</dc:title>
  <dc:creator/>
  <dc:language>en</dc:language>
  <cp:keywords/>
  <dcterms:created xsi:type="dcterms:W3CDTF">2026-07-30T03:57:47Z</dcterms:created>
  <dcterms:modified xsi:type="dcterms:W3CDTF">2026-07-30T03:57:47Z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