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Seminar</w:t>
      </w:r>
      <w:r>
        <w:t xml:space="preserve"> </w:t>
      </w:r>
      <w:r>
        <w:t xml:space="preserve">in</w:t>
      </w:r>
      <w:r>
        <w:t xml:space="preserve"> </w:t>
      </w:r>
      <w:r>
        <w:t xml:space="preserve">Abu</w:t>
      </w:r>
      <w:r>
        <w:t xml:space="preserve"> </w:t>
      </w:r>
      <w:r>
        <w:t xml:space="preserve">Dhabi</w:t>
      </w:r>
    </w:p>
    <w:bookmarkStart w:id="20" w:name="X083278b16732091b2c11f8a248dd79596f5f027"/>
    <w:p>
      <w:pPr>
        <w:pStyle w:val="Heading1"/>
      </w:pPr>
      <w:r>
        <w:t xml:space="preserve">Pioneering the Future of Flight: Aerospace Engineering in United Arab Emirates Abu Dhabi</w:t>
      </w:r>
    </w:p>
    <w:p>
      <w:pPr>
        <w:pStyle w:val="FirstParagraph"/>
      </w:pPr>
      <w:r>
        <w:rPr>
          <w:bCs/>
          <w:b/>
        </w:rPr>
        <w:t xml:space="preserve">Seminar Presentation Slides:</w:t>
      </w:r>
    </w:p>
    <w:p>
      <w:pPr>
        <w:pStyle w:val="BodyText"/>
      </w:pPr>
      <w:r>
        <w:rPr>
          <w:iCs/>
          <w:i/>
        </w:rPr>
        <w:t xml:space="preserve">A Comprehensive Overview for Academic and Professional Audiences</w:t>
      </w:r>
    </w:p>
    <w:bookmarkEnd w:id="20"/>
    <w:bookmarkStart w:id="21" w:name="Xb559d93f4a4a6cd6707e251e042c5db79cee892"/>
    <w:p>
      <w:pPr>
        <w:pStyle w:val="Heading2"/>
      </w:pPr>
      <w:r>
        <w:t xml:space="preserve">Introduction to Aerospace Engineering in the Region</w:t>
      </w:r>
    </w:p>
    <w:p>
      <w:pPr>
        <w:numPr>
          <w:ilvl w:val="0"/>
          <w:numId w:val="1001"/>
        </w:numPr>
        <w:pStyle w:val="Compact"/>
      </w:pPr>
      <w:r>
        <w:t xml:space="preserve">Welcome to this specialized seminar focused on the critical role of aerospace engineering within the strategic landscape of United Arab Emirates Abu Dhabi.</w:t>
      </w:r>
    </w:p>
    <w:p>
      <w:pPr>
        <w:numPr>
          <w:ilvl w:val="0"/>
          <w:numId w:val="1001"/>
        </w:numPr>
        <w:pStyle w:val="Compact"/>
      </w:pPr>
      <w:r>
        <w:t xml:space="preserve">Aerospace engineering is not merely a technical discipline; it is a cornerstone of national security, economic diversification, and technological sovereignty for modern nations.</w:t>
      </w:r>
    </w:p>
    <w:p>
      <w:pPr>
        <w:numPr>
          <w:ilvl w:val="0"/>
          <w:numId w:val="1001"/>
        </w:numPr>
        <w:pStyle w:val="Compact"/>
      </w:pPr>
      <w:r>
        <w:t xml:space="preserve">In recent years, United Arab Emirates Abu Dhabi has emerged as a global hub for aviation innovation, positioning itself at the forefront of aerospace manufacturing and research in the Middle East.</w:t>
      </w:r>
    </w:p>
    <w:p>
      <w:pPr>
        <w:numPr>
          <w:ilvl w:val="0"/>
          <w:numId w:val="1001"/>
        </w:numPr>
        <w:pStyle w:val="Compact"/>
      </w:pPr>
      <w:r>
        <w:t xml:space="preserve">This presentation aims to dissect the current state of aerospace engineering talent, infrastructure, and strategic initiatives within this vibrant emirate.</w:t>
      </w:r>
    </w:p>
    <w:bookmarkEnd w:id="21"/>
    <w:bookmarkStart w:id="22" w:name="X9a1735ecc17e1aae8c1ea102f2742c2ea0343f7"/>
    <w:p>
      <w:pPr>
        <w:pStyle w:val="Heading2"/>
      </w:pPr>
      <w:r>
        <w:t xml:space="preserve">The Strategic Imperative for United Arab Emirates Abu Dhabi</w:t>
      </w:r>
    </w:p>
    <w:p>
      <w:pPr>
        <w:numPr>
          <w:ilvl w:val="0"/>
          <w:numId w:val="1002"/>
        </w:numPr>
        <w:pStyle w:val="Compact"/>
      </w:pPr>
      <w:r>
        <w:t xml:space="preserve">The vision of United Arab Emirates Abu Dhabi is deeply intertwined with its Aerospace Strategy. The goal is to reduce reliance on oil by fostering high-value industries, including aerospace and defense.</w:t>
      </w:r>
    </w:p>
    <w:p>
      <w:pPr>
        <w:numPr>
          <w:ilvl w:val="0"/>
          <w:numId w:val="1002"/>
        </w:numPr>
        <w:pStyle w:val="Compact"/>
      </w:pPr>
      <w:r>
        <w:t xml:space="preserve">Aerospace engineering serves as the engine for this transformation. It drives job creation for local talent and attracts international investment from leading global manufacturers.</w:t>
      </w:r>
    </w:p>
    <w:p>
      <w:pPr>
        <w:numPr>
          <w:ilvl w:val="0"/>
          <w:numId w:val="1002"/>
        </w:numPr>
        <w:pStyle w:val="Compact"/>
      </w:pPr>
      <w:r>
        <w:t xml:space="preserve">Abu Dhabi hosts major entities such as Advanced Technologies Research Council (ATRC) and has established world-class facilities like the Khalifa University Center of Autonomous Systems.</w:t>
      </w:r>
    </w:p>
    <w:p>
      <w:pPr>
        <w:numPr>
          <w:ilvl w:val="0"/>
          <w:numId w:val="1002"/>
        </w:numPr>
        <w:pStyle w:val="Compact"/>
      </w:pPr>
      <w:r>
        <w:t xml:space="preserve">The integration of aerospace engineering into the national curriculum is vital to ensure that United Arab Emirates Abu Dhabi possesses a self-sustaining ecosystem of experts capable of maintaining and innovating upon complex aviation systems.</w:t>
      </w:r>
    </w:p>
    <w:bookmarkEnd w:id="22"/>
    <w:bookmarkStart w:id="23" w:name="X8c730c2ea8f90de5a8558ee19330bdd680e423a"/>
    <w:p>
      <w:pPr>
        <w:pStyle w:val="Heading2"/>
      </w:pPr>
      <w:r>
        <w:t xml:space="preserve">Key Sectors Driving Aerospace Engineering Growth</w:t>
      </w:r>
    </w:p>
    <w:p>
      <w:pPr>
        <w:numPr>
          <w:ilvl w:val="0"/>
          <w:numId w:val="1003"/>
        </w:numPr>
        <w:pStyle w:val="Compact"/>
      </w:pPr>
      <w:r>
        <w:rPr>
          <w:bCs/>
          <w:b/>
        </w:rPr>
        <w:t xml:space="preserve">Military Aviation:</w:t>
      </w:r>
    </w:p>
    <w:p>
      <w:pPr>
        <w:numPr>
          <w:ilvl w:val="0"/>
          <w:numId w:val="1003"/>
        </w:numPr>
        <w:pStyle w:val="Compact"/>
      </w:pPr>
      <w:r>
        <w:rPr>
          <w:bCs/>
          <w:b/>
        </w:rPr>
        <w:t xml:space="preserve">Civil Aviation Maintenance:</w:t>
      </w:r>
    </w:p>
    <w:p>
      <w:pPr>
        <w:numPr>
          <w:ilvl w:val="0"/>
          <w:numId w:val="1003"/>
        </w:numPr>
        <w:pStyle w:val="Compact"/>
      </w:pPr>
      <w:r>
        <w:rPr>
          <w:bCs/>
          <w:b/>
        </w:rPr>
        <w:t xml:space="preserve">Space Exploration:</w:t>
      </w:r>
    </w:p>
    <w:bookmarkEnd w:id="23"/>
    <w:bookmarkStart w:id="24" w:name="X399f3017e78cbc3a423403941cc53b0363bf954"/>
    <w:p>
      <w:pPr>
        <w:pStyle w:val="Heading2"/>
      </w:pPr>
      <w:r>
        <w:t xml:space="preserve">Educational Framework and Talent Development</w:t>
      </w:r>
    </w:p>
    <w:p>
      <w:pPr>
        <w:numPr>
          <w:ilvl w:val="0"/>
          <w:numId w:val="1004"/>
        </w:numPr>
        <w:pStyle w:val="Compact"/>
      </w:pPr>
      <w:r>
        <w:t xml:space="preserve">To support these industrial needs, United Arab Emirates Abu Dhabi has invested significantly in educational infrastructure. Institutions such as Khalifa University and New York University Abu Dhabi offer specialized degrees in aerospace engineering.</w:t>
      </w:r>
    </w:p>
    <w:p>
      <w:pPr>
        <w:numPr>
          <w:ilvl w:val="0"/>
          <w:numId w:val="1004"/>
        </w:numPr>
        <w:pStyle w:val="Compact"/>
      </w:pPr>
      <w:r>
        <w:t xml:space="preserve">The curriculum is designed to meet international accreditation standards while addressing local challenges, such as operating aircraft in extreme desert climates.</w:t>
      </w:r>
    </w:p>
    <w:p>
      <w:pPr>
        <w:numPr>
          <w:ilvl w:val="0"/>
          <w:numId w:val="1004"/>
        </w:numPr>
        <w:pStyle w:val="Compact"/>
      </w:pPr>
      <w:r>
        <w:t xml:space="preserve">Seminar participants should note that there is a strong emphasis on research. Undergraduate and graduate students are encouraged to participate in projects related to unmanned aerial vehicles (UAVs), hypersonic flight, and renewable energy propulsion.</w:t>
      </w:r>
    </w:p>
    <w:p>
      <w:pPr>
        <w:numPr>
          <w:ilvl w:val="0"/>
          <w:numId w:val="1004"/>
        </w:numPr>
        <w:pStyle w:val="Compact"/>
      </w:pPr>
      <w:r>
        <w:t xml:space="preserve">The government actively supports scholarships and internships to bridge the gap between academic theory and practical application within the aerospace sector of United Arab Emirates Abu Dhabi.</w:t>
      </w:r>
    </w:p>
    <w:bookmarkEnd w:id="24"/>
    <w:bookmarkStart w:id="25" w:name="innovations-shaping-the-future"/>
    <w:p>
      <w:pPr>
        <w:pStyle w:val="Heading2"/>
      </w:pPr>
      <w:r>
        <w:t xml:space="preserve">Innovations Shaping the Future</w:t>
      </w:r>
    </w:p>
    <w:p>
      <w:pPr>
        <w:numPr>
          <w:ilvl w:val="0"/>
          <w:numId w:val="1005"/>
        </w:numPr>
        <w:pStyle w:val="Compact"/>
      </w:pPr>
      <w:r>
        <w:rPr>
          <w:bCs/>
          <w:b/>
        </w:rPr>
        <w:t xml:space="preserve">Sustainable Aviation:</w:t>
      </w:r>
    </w:p>
    <w:p>
      <w:pPr>
        <w:numPr>
          <w:ilvl w:val="0"/>
          <w:numId w:val="1005"/>
        </w:numPr>
        <w:pStyle w:val="Compact"/>
      </w:pPr>
      <w:r>
        <w:rPr>
          <w:bCs/>
          <w:b/>
        </w:rPr>
        <w:t xml:space="preserve">Digital Twin Technology:</w:t>
      </w:r>
    </w:p>
    <w:p>
      <w:pPr>
        <w:numPr>
          <w:ilvl w:val="0"/>
          <w:numId w:val="1005"/>
        </w:numPr>
        <w:pStyle w:val="Compact"/>
      </w:pPr>
      <w:r>
        <w:rPr>
          <w:bCs/>
          <w:b/>
        </w:rPr>
        <w:t xml:space="preserve">Additive Manufacturing:</w:t>
      </w:r>
    </w:p>
    <w:bookmarkEnd w:id="25"/>
    <w:bookmarkStart w:id="26" w:name="Xd12982df11cc6c0b5482423701e8f8c7b407452"/>
    <w:p>
      <w:pPr>
        <w:pStyle w:val="Heading2"/>
      </w:pPr>
      <w:r>
        <w:t xml:space="preserve">Navigating Challenges and Seizing Opportunities</w:t>
      </w:r>
    </w:p>
    <w:p>
      <w:pPr>
        <w:numPr>
          <w:ilvl w:val="0"/>
          <w:numId w:val="1006"/>
        </w:numPr>
        <w:pStyle w:val="Compact"/>
      </w:pPr>
      <w:r>
        <w:rPr>
          <w:bCs/>
          <w:b/>
        </w:rPr>
        <w:t xml:space="preserve">Talent Shortage:</w:t>
      </w:r>
    </w:p>
    <w:p>
      <w:pPr>
        <w:numPr>
          <w:ilvl w:val="0"/>
          <w:numId w:val="1006"/>
        </w:numPr>
        <w:pStyle w:val="Compact"/>
      </w:pPr>
      <w:r>
        <w:rPr>
          <w:bCs/>
          <w:b/>
        </w:rPr>
        <w:t xml:space="preserve">Cybersecurity in Aviation:</w:t>
      </w:r>
    </w:p>
    <w:p>
      <w:pPr>
        <w:numPr>
          <w:ilvl w:val="0"/>
          <w:numId w:val="1006"/>
        </w:numPr>
        <w:pStyle w:val="Compact"/>
      </w:pPr>
      <w:r>
        <w:rPr>
          <w:bCs/>
          <w:b/>
        </w:rPr>
        <w:t xml:space="preserve">International Collaboration:</w:t>
      </w:r>
    </w:p>
    <w:bookmarkEnd w:id="26"/>
    <w:bookmarkStart w:id="27" w:name="conclusion-a-sky-high-vision"/>
    <w:p>
      <w:pPr>
        <w:pStyle w:val="Heading2"/>
      </w:pPr>
      <w:r>
        <w:t xml:space="preserve">Conclusion: A Sky-High Vision</w:t>
      </w:r>
    </w:p>
    <w:p>
      <w:pPr>
        <w:numPr>
          <w:ilvl w:val="0"/>
          <w:numId w:val="1007"/>
        </w:numPr>
        <w:pStyle w:val="Compact"/>
      </w:pPr>
      <w:r>
        <w:t xml:space="preserve">In conclusion, aerospace engineering is not just a career path but a national imperative for United Arab Emirates Abu Dhabi.</w:t>
      </w:r>
    </w:p>
    <w:p>
      <w:pPr>
        <w:numPr>
          <w:ilvl w:val="0"/>
          <w:numId w:val="1007"/>
        </w:numPr>
        <w:pStyle w:val="Compact"/>
      </w:pPr>
      <w:r>
        <w:t xml:space="preserve">The emirate’s commitment to innovation, education, and infrastructure ensures that it will remain a leader in the global aerospace community.</w:t>
      </w:r>
    </w:p>
    <w:p>
      <w:pPr>
        <w:numPr>
          <w:ilvl w:val="0"/>
          <w:numId w:val="1007"/>
        </w:numPr>
        <w:pStyle w:val="Compact"/>
      </w:pPr>
      <w:r>
        <w:t xml:space="preserve">For aspiring engineers and industry professionals alike, United Arab Emirates Abu Dhabi offers a dynamic environment where tradition meets cutting-edge technology.</w:t>
      </w:r>
    </w:p>
    <w:p>
      <w:pPr>
        <w:numPr>
          <w:ilvl w:val="0"/>
          <w:numId w:val="1007"/>
        </w:numPr>
        <w:pStyle w:val="Compact"/>
      </w:pPr>
      <w:r>
        <w:t xml:space="preserve">We encourage all attendees to engage with local institutions and contribute to the ongoing growth of this vital sector.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Seminar in Abu Dhabi</dc:title>
  <dc:creator/>
  <dc:language>en</dc:language>
  <cp:keywords/>
  <dcterms:created xsi:type="dcterms:W3CDTF">2026-07-30T02:24:14Z</dcterms:created>
  <dcterms:modified xsi:type="dcterms:W3CDTF">2026-07-30T02:24:14Z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