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p>
    <w:p>
      <w:pPr>
        <w:pStyle w:val="FirstParagraph"/>
      </w:pPr>
      <w:r>
        <w:t xml:space="preserve">```html</w:t>
      </w:r>
    </w:p>
    <w:bookmarkStart w:id="21" w:name="seminar-presentation-slides"/>
    <w:p>
      <w:pPr>
        <w:pStyle w:val="Heading1"/>
      </w:pPr>
      <w:r>
        <w:t xml:space="preserve">Seminar Presentation Slides</w:t>
      </w:r>
    </w:p>
    <w:bookmarkStart w:id="20" w:name="X5a5dc51d3859da4f7dd4d76d817952067d55c18"/>
    <w:p>
      <w:pPr>
        <w:pStyle w:val="Heading2"/>
      </w:pPr>
      <w:r>
        <w:t xml:space="preserve">Aerospace Engineer: Innovating the Future in United States San Francisco</w:t>
      </w:r>
    </w:p>
    <w:p>
      <w:pPr>
        <w:pStyle w:val="FirstParagraph"/>
      </w:pPr>
      <w:r>
        <w:rPr>
          <w:bCs/>
          <w:b/>
        </w:rPr>
        <w:t xml:space="preserve">Presentation Context:</w:t>
      </w:r>
    </w:p>
    <w:p>
      <w:pPr>
        <w:numPr>
          <w:ilvl w:val="0"/>
          <w:numId w:val="1001"/>
        </w:numPr>
        <w:pStyle w:val="Compact"/>
      </w:pPr>
      <w:r>
        <w:t xml:space="preserve">This presentation outlines the critical role of Aerospace Engineers, highlighting their technical expertise and innovation.</w:t>
      </w:r>
    </w:p>
    <w:p>
      <w:pPr>
        <w:numPr>
          <w:ilvl w:val="0"/>
          <w:numId w:val="1001"/>
        </w:numPr>
        <w:pStyle w:val="Compact"/>
      </w:pPr>
      <w:r>
        <w:t xml:space="preserve">The focus is heavily placed on the dynamic tech ecosystem in United States San Francisco, emphasizing how aerospace engineering intersects with broader technology and advanced manufacturing trends in this major West Coast hub.</w:t>
      </w:r>
    </w:p>
    <w:bookmarkEnd w:id="20"/>
    <w:bookmarkEnd w:id="21"/>
    <w:bookmarkStart w:id="22" w:name="X1a9b72d3b812acd1f26535cce0c910bbaf82dc4"/>
    <w:p>
      <w:pPr>
        <w:pStyle w:val="Heading2"/>
      </w:pPr>
      <w:r>
        <w:t xml:space="preserve">Aerospace Engineer: Core Responsibilities and Expertise</w:t>
      </w:r>
    </w:p>
    <w:p>
      <w:pPr>
        <w:pStyle w:val="FirstParagraph"/>
      </w:pPr>
      <w:r>
        <w:rPr>
          <w:bCs/>
          <w:b/>
        </w:rPr>
        <w:t xml:space="preserve">Detailed Overview of the Role:</w:t>
      </w:r>
    </w:p>
    <w:p>
      <w:pPr>
        <w:numPr>
          <w:ilvl w:val="0"/>
          <w:numId w:val="1002"/>
        </w:numPr>
        <w:pStyle w:val="Compact"/>
      </w:pPr>
      <w:r>
        <w:rPr>
          <w:bCs/>
          <w:b/>
        </w:rPr>
        <w:t xml:space="preserve">Aerodynamics &amp; Propulsion:</w:t>
      </w:r>
      <w:r>
        <w:t xml:space="preserve"> </w:t>
      </w:r>
      <w:r>
        <w:t xml:space="preserve">Optimizing flight efficiency and reducing emissions.</w:t>
      </w:r>
    </w:p>
    <w:p>
      <w:pPr>
        <w:numPr>
          <w:ilvl w:val="0"/>
          <w:numId w:val="1002"/>
        </w:numPr>
        <w:pStyle w:val="Compact"/>
      </w:pPr>
      <w:r>
        <w:rPr>
          <w:bCs/>
          <w:b/>
        </w:rPr>
        <w:t xml:space="preserve">Mission Planning &amp; Control Systems:</w:t>
      </w:r>
      <w:r>
        <w:t xml:space="preserve"> </w:t>
      </w:r>
      <w:r>
        <w:t xml:space="preserve">Designing software and hardware for precise navigation.</w:t>
      </w:r>
    </w:p>
    <w:bookmarkEnd w:id="22"/>
    <w:bookmarkStart w:id="23" w:name="Xe3146fd4cbd0fd8d530a8efb3372653917cf797"/>
    <w:p>
      <w:pPr>
        <w:pStyle w:val="Heading2"/>
      </w:pPr>
      <w:r>
        <w:t xml:space="preserve">The San Francisco Advantage: A Hub for Aerospace Innovation</w:t>
      </w:r>
    </w:p>
    <w:p>
      <w:pPr>
        <w:pStyle w:val="FirstParagraph"/>
      </w:pPr>
      <w:r>
        <w:rPr>
          <w:bCs/>
          <w:b/>
        </w:rPr>
        <w:t xml:space="preserve">Aerospace Engineer opportunities in United States San Francisco:</w:t>
      </w:r>
    </w:p>
    <w:p>
      <w:pPr>
        <w:numPr>
          <w:ilvl w:val="0"/>
          <w:numId w:val="1003"/>
        </w:numPr>
        <w:pStyle w:val="Compact"/>
      </w:pPr>
      <w:r>
        <w:rPr>
          <w:bCs/>
          <w:b/>
        </w:rPr>
        <w:t xml:space="preserve">Cross-Sector Synergies:</w:t>
      </w:r>
      <w:r>
        <w:t xml:space="preserve"> </w:t>
      </w:r>
      <w:r>
        <w:t xml:space="preserve">Aerospace Engineers in United States San Francisco often work at the intersection of aerospace and software. Companies are heavily investing in electric vertical takeoff and landing (eVTOL) vehicles, which require advanced control systems similar to those used by tech firms.</w:t>
      </w:r>
    </w:p>
    <w:bookmarkEnd w:id="23"/>
    <w:bookmarkStart w:id="24" w:name="Xfde0de4f0bc3ae0715bf410bc13ced6f2a2b553"/>
    <w:p>
      <w:pPr>
        <w:pStyle w:val="Heading2"/>
      </w:pPr>
      <w:r>
        <w:t xml:space="preserve">Key Organizations Employing Aerospace Engineers in United States San Francisco</w:t>
      </w:r>
    </w:p>
    <w:p>
      <w:pPr>
        <w:pStyle w:val="FirstParagraph"/>
      </w:pPr>
      <w:r>
        <w:rPr>
          <w:bCs/>
          <w:b/>
        </w:rPr>
        <w:t xml:space="preserve">Detailed Breakdown:</w:t>
      </w:r>
    </w:p>
    <w:p>
      <w:pPr>
        <w:numPr>
          <w:ilvl w:val="0"/>
          <w:numId w:val="1004"/>
        </w:numPr>
        <w:pStyle w:val="Compact"/>
      </w:pPr>
      <w:r>
        <w:rPr>
          <w:bCs/>
          <w:b/>
        </w:rPr>
        <w:t xml:space="preserve">SpaceX &amp; Blue Origin:</w:t>
      </w:r>
      <w:r>
        <w:t xml:space="preserve"> </w:t>
      </w:r>
      <w:r>
        <w:t xml:space="preserve">While primarily headquartered elsewhere, they maintain significant engineering teams in the Bay Area due to the talent pool.</w:t>
      </w:r>
    </w:p>
    <w:bookmarkEnd w:id="24"/>
    <w:bookmarkStart w:id="25" w:name="Xbf87d218c01d162098153f1dac20b09d700ec3a"/>
    <w:p>
      <w:pPr>
        <w:pStyle w:val="Heading2"/>
      </w:pPr>
      <w:r>
        <w:t xml:space="preserve">Educational Pathways for Aspiring Aerospace Engineers</w:t>
      </w:r>
    </w:p>
    <w:p>
      <w:pPr>
        <w:pStyle w:val="FirstParagraph"/>
      </w:pPr>
      <w:r>
        <w:rPr>
          <w:bCs/>
          <w:b/>
        </w:rPr>
        <w:t xml:space="preserve">Career Preparation Strategy:</w:t>
      </w:r>
    </w:p>
    <w:p>
      <w:pPr>
        <w:numPr>
          <w:ilvl w:val="0"/>
          <w:numId w:val="1005"/>
        </w:numPr>
        <w:pStyle w:val="Compact"/>
      </w:pPr>
      <w:r>
        <w:rPr>
          <w:bCs/>
          <w:b/>
        </w:rPr>
        <w:t xml:space="preserve">Bachelor’s Degree:</w:t>
      </w:r>
      <w:r>
        <w:t xml:space="preserve"> </w:t>
      </w:r>
      <w:r>
        <w:t xml:space="preserve">A degree in Aerospace Engineering or Mechanical Engineering from a top-tier university is essential.</w:t>
      </w:r>
    </w:p>
    <w:bookmarkEnd w:id="25"/>
    <w:bookmarkStart w:id="26" w:name="X2cc0b80d61d0aff1824e17623c8f0e12fd035be"/>
    <w:p>
      <w:pPr>
        <w:pStyle w:val="Heading2"/>
      </w:pPr>
      <w:r>
        <w:t xml:space="preserve">The Impact of Artificial Intelligence on Aerospace Engineering</w:t>
      </w:r>
    </w:p>
    <w:p>
      <w:pPr>
        <w:pStyle w:val="FirstParagraph"/>
      </w:pPr>
      <w:r>
        <w:rPr>
          <w:bCs/>
          <w:b/>
        </w:rPr>
        <w:t xml:space="preserve">Tech Integration and Future Outlook:</w:t>
      </w:r>
    </w:p>
    <w:p>
      <w:pPr>
        <w:numPr>
          <w:ilvl w:val="0"/>
          <w:numId w:val="1006"/>
        </w:numPr>
        <w:pStyle w:val="Compact"/>
      </w:pPr>
      <w:r>
        <w:rPr>
          <w:bCs/>
          <w:b/>
        </w:rPr>
        <w:t xml:space="preserve">Predictive Maintenance:</w:t>
      </w:r>
      <w:r>
        <w:t xml:space="preserve"> </w:t>
      </w:r>
      <w:r>
        <w:t xml:space="preserve">Using machine learning to predict equipment failures before they occur, saving costs and improving safety.</w:t>
      </w:r>
    </w:p>
    <w:bookmarkEnd w:id="26"/>
    <w:bookmarkStart w:id="27" w:name="Xdf53fb36d9949057f6d2378bd17476946701270"/>
    <w:p>
      <w:pPr>
        <w:pStyle w:val="Heading2"/>
      </w:pPr>
      <w:r>
        <w:t xml:space="preserve">Sustainability and Green Aviation in United States San Francisco</w:t>
      </w:r>
    </w:p>
    <w:p>
      <w:pPr>
        <w:pStyle w:val="FirstParagraph"/>
      </w:pPr>
      <w:r>
        <w:rPr>
          <w:bCs/>
          <w:b/>
        </w:rPr>
        <w:t xml:space="preserve">Environmental Responsibility:</w:t>
      </w:r>
    </w:p>
    <w:p>
      <w:pPr>
        <w:numPr>
          <w:ilvl w:val="0"/>
          <w:numId w:val="1007"/>
        </w:numPr>
        <w:pStyle w:val="Compact"/>
      </w:pPr>
      <w:r>
        <w:rPr>
          <w:bCs/>
          <w:b/>
        </w:rPr>
        <w:t xml:space="preserve">Sustainable Aviation Fuels (SAF):</w:t>
      </w:r>
      <w:r>
        <w:t xml:space="preserve"> </w:t>
      </w:r>
      <w:r>
        <w:t xml:space="preserve">Researching alternative fuel sources to reduce carbon footprints.</w:t>
      </w:r>
    </w:p>
    <w:bookmarkEnd w:id="27"/>
    <w:bookmarkStart w:id="28" w:name="X96c82551b4247ad7db006dacc84bd04928fe8b2"/>
    <w:p>
      <w:pPr>
        <w:pStyle w:val="Heading2"/>
      </w:pPr>
      <w:r>
        <w:t xml:space="preserve">Career Trajectory and Professional Growth in United States San Francisco</w:t>
      </w:r>
    </w:p>
    <w:p>
      <w:pPr>
        <w:pStyle w:val="FirstParagraph"/>
      </w:pPr>
      <w:r>
        <w:rPr>
          <w:bCs/>
          <w:b/>
        </w:rPr>
        <w:t xml:space="preserve">Growth Opportunities:</w:t>
      </w:r>
    </w:p>
    <w:p>
      <w:pPr>
        <w:numPr>
          <w:ilvl w:val="0"/>
          <w:numId w:val="1008"/>
        </w:numPr>
        <w:pStyle w:val="Compact"/>
      </w:pPr>
      <w:r>
        <w:rPr>
          <w:bCs/>
          <w:b/>
        </w:rPr>
        <w:t xml:space="preserve">Lifelong Learning:</w:t>
      </w:r>
      <w:r>
        <w:t xml:space="preserve"> </w:t>
      </w:r>
      <w:r>
        <w:t xml:space="preserve">Keeping pace with advancements in materials science and AI.</w:t>
      </w:r>
    </w:p>
    <w:bookmarkEnd w:id="28"/>
    <w:bookmarkStart w:id="29" w:name="X646306eb10c7a084e0b16712605621871270f30"/>
    <w:p>
      <w:pPr>
        <w:pStyle w:val="Heading2"/>
      </w:pPr>
      <w:r>
        <w:t xml:space="preserve">The Future Landscape for Aerospace Engineers</w:t>
      </w:r>
    </w:p>
    <w:p>
      <w:pPr>
        <w:pStyle w:val="FirstParagraph"/>
      </w:pPr>
      <w:r>
        <w:rPr>
          <w:bCs/>
          <w:b/>
        </w:rPr>
        <w:t xml:space="preserve">Visionary Conclusion:</w:t>
      </w:r>
    </w:p>
    <w:p>
      <w:pPr>
        <w:numPr>
          <w:ilvl w:val="0"/>
          <w:numId w:val="1009"/>
        </w:numPr>
        <w:pStyle w:val="Compact"/>
      </w:pPr>
      <w:r>
        <w:rPr>
          <w:bCs/>
          <w:b/>
        </w:rPr>
        <w:t xml:space="preserve">Mars Exploration &amp; Beyond:</w:t>
      </w:r>
      <w:r>
        <w:t xml:space="preserve"> </w:t>
      </w:r>
      <w:r>
        <w:t xml:space="preserve">Contributing to human spaceflight and deep-space exploration missions.</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dc:title>
  <dc:creator/>
  <dc:language>en</dc:language>
  <cp:keywords/>
  <dcterms:created xsi:type="dcterms:W3CDTF">2026-07-30T01:30:44Z</dcterms:created>
  <dcterms:modified xsi:type="dcterms:W3CDTF">2026-07-30T01:30:44Z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