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Australia</w:t>
      </w:r>
      <w:r>
        <w:t xml:space="preserve"> </w:t>
      </w:r>
      <w:r>
        <w:t xml:space="preserve">Melbourne</w:t>
      </w:r>
    </w:p>
    <w:p>
      <w:pPr>
        <w:pStyle w:val="FirstParagraph"/>
      </w:pPr>
      <w:r>
        <w:t xml:space="preserve">```html</w:t>
      </w:r>
    </w:p>
    <w:p>
      <w:pPr>
        <w:pStyle w:val="BodyText"/>
      </w:pPr>
      <w:r>
        <w:t xml:space="preserve"># Fixed HTML tag structure and attributes for semantic clarity and better rendering. Added missing closing tags where necessary. Enhanced visual hierarchy using CSS classes instead of inline styles for maintainability (although inline is allowed, classes are preferred; however, per instructions to keep it simple in a single block without external sheets if possible, I will stick to internal style but structure the HTML properly).</w:t>
      </w:r>
    </w:p>
    <w:bookmarkStart w:id="20" w:name="X8993ff1cc97087a0d37027ccf234e44f08b401b"/>
    <w:p>
      <w:pPr>
        <w:pStyle w:val="Heading1"/>
      </w:pPr>
      <w:r>
        <w:t xml:space="preserve">Embracing the Future: The Modern Architect in Australia Melbourne</w:t>
      </w:r>
    </w:p>
    <w:p>
      <w:pPr>
        <w:pStyle w:val="FirstParagraph"/>
      </w:pPr>
      <w:r>
        <w:rPr>
          <w:bCs/>
          <w:b/>
        </w:rPr>
        <w:t xml:space="preserve">Seminar Presentation Slides:</w:t>
      </w:r>
      <w:r>
        <w:t xml:space="preserve"> </w:t>
      </w:r>
      <w:r>
        <w:t xml:space="preserve">Navigating Challenges and Opportunities</w:t>
      </w:r>
    </w:p>
    <w:p>
      <w:pPr>
        <w:pStyle w:val="BodyText"/>
      </w:pPr>
      <w:r>
        <w:rPr>
          <w:bCs/>
          <w:b/>
        </w:rPr>
        <w:t xml:space="preserve">Date:</w:t>
      </w:r>
      <w:r>
        <w:t xml:space="preserve"> October 24, 2023</w:t>
      </w:r>
    </w:p>
    <w:p>
      <w:pPr>
        <w:pStyle w:val="BodyText"/>
      </w:pPr>
      <w:r>
        <w:t xml:space="preserve">This document serves as comprehensive Seminar Presentation Slides detailing the critical role of an Architect within the dynamic urban landscape of Australia Melbourne.</w:t>
      </w:r>
    </w:p>
    <w:bookmarkEnd w:id="20"/>
    <w:bookmarkStart w:id="21" w:name="introduction-to-urban-architecture"/>
    <w:p>
      <w:pPr>
        <w:pStyle w:val="Heading2"/>
      </w:pPr>
      <w:r>
        <w:t xml:space="preserve">Introduction to Urban Architecture</w:t>
      </w:r>
    </w:p>
    <w:p>
      <w:pPr>
        <w:pStyle w:val="FirstParagraph"/>
      </w:pPr>
      <w:r>
        <w:t xml:space="preserve">The cityscape of Australia Melbourne is evolving rapidly. As one of the world's most liveable cities, it faces unique pressures regarding population growth, sustainability, and cultural preservation. This presentation outlines how an Architect serves as the linchpin in balancing these forces.</w:t>
      </w:r>
    </w:p>
    <w:p>
      <w:pPr>
        <w:numPr>
          <w:ilvl w:val="0"/>
          <w:numId w:val="1001"/>
        </w:numPr>
        <w:pStyle w:val="Compact"/>
      </w:pPr>
      <w:r>
        <w:rPr>
          <w:bCs/>
          <w:b/>
        </w:rPr>
        <w:t xml:space="preserve">Context:</w:t>
      </w:r>
      <w:r>
        <w:t xml:space="preserve"> </w:t>
      </w:r>
      <w:r>
        <w:t xml:space="preserve">Australia Melbourne is a hub of innovation and design excellence.</w:t>
      </w:r>
    </w:p>
    <w:p>
      <w:pPr>
        <w:numPr>
          <w:ilvl w:val="0"/>
          <w:numId w:val="1001"/>
        </w:numPr>
        <w:pStyle w:val="Compact"/>
      </w:pPr>
      <w:r>
        <w:rPr>
          <w:bCs/>
          <w:b/>
        </w:rPr>
        <w:t xml:space="preserve">The Role:</w:t>
      </w:r>
      <w:r>
        <w:t xml:space="preserve">An Architect is not just a designer but a project manager, compliance officer, and visionary leader.</w:t>
      </w:r>
    </w:p>
    <w:bookmarkEnd w:id="21"/>
    <w:p>
      <w:pPr>
        <w:pStyle w:val="FirstParagraph"/>
      </w:pPr>
      <w:r>
        <w:t xml:space="preserve"># Added semantic div structure for better organization. Used standard HTML attributes. Corrected CSS properties for background-color (was bgcolor).</w:t>
      </w:r>
    </w:p>
    <w:bookmarkStart w:id="24" w:name="X402e7ec27694c3c8911b8c2bd317e2f218d7c38"/>
    <w:p>
      <w:pPr>
        <w:pStyle w:val="Heading2"/>
      </w:pPr>
      <w:r>
        <w:t xml:space="preserve">The Unique Context of Australia Melbourne</w:t>
      </w:r>
    </w:p>
    <w:p>
      <w:pPr>
        <w:pStyle w:val="FirstParagraph"/>
      </w:pPr>
      <w:r>
        <w:t xml:space="preserve">Before discussing the professional role, it is essential to understand the specific environment of Australia Melbourne.</w:t>
      </w:r>
    </w:p>
    <w:bookmarkStart w:id="22" w:name="climate-and-sustainability"/>
    <w:p>
      <w:pPr>
        <w:pStyle w:val="Heading3"/>
      </w:pPr>
      <w:r>
        <w:t xml:space="preserve">Climate and Sustainability</w:t>
      </w:r>
    </w:p>
    <w:p>
      <w:pPr>
        <w:numPr>
          <w:ilvl w:val="0"/>
          <w:numId w:val="1002"/>
        </w:numPr>
        <w:pStyle w:val="Compact"/>
      </w:pPr>
      <w:r>
        <w:rPr>
          <w:bCs/>
          <w:b/>
        </w:rPr>
        <w:t xml:space="preserve">Variability:</w:t>
      </w:r>
      <w:r>
        <w:t xml:space="preserve">Australia Melbourne experiences four distinct seasons in a single day. An Architect must design for thermal comfort across fluctuating conditions.</w:t>
      </w:r>
    </w:p>
    <w:p>
      <w:pPr>
        <w:numPr>
          <w:ilvl w:val="0"/>
          <w:numId w:val="1002"/>
        </w:numPr>
        <w:pStyle w:val="Compact"/>
      </w:pPr>
      <w:r>
        <w:rPr>
          <w:bCs/>
          <w:b/>
        </w:rPr>
        <w:t xml:space="preserve">Energy Efficiency:</w:t>
      </w:r>
      <w:r>
        <w:t xml:space="preserve">Melbourne has strict energy rating requirements. The Architect is responsible for integrating passive solar design and renewable technologies.</w:t>
      </w:r>
    </w:p>
    <w:bookmarkEnd w:id="22"/>
    <w:bookmarkStart w:id="23" w:name="cultural-heritage"/>
    <w:p>
      <w:pPr>
        <w:pStyle w:val="Heading3"/>
      </w:pPr>
      <w:r>
        <w:t xml:space="preserve">Cultural Heritage</w:t>
      </w:r>
    </w:p>
    <w:p>
      <w:pPr>
        <w:numPr>
          <w:ilvl w:val="0"/>
          <w:numId w:val="1003"/>
        </w:numPr>
        <w:pStyle w:val="Compact"/>
      </w:pPr>
      <w:r>
        <w:rPr>
          <w:bCs/>
          <w:b/>
        </w:rPr>
        <w:t xml:space="preserve">Lanedo:</w:t>
      </w:r>
      <w:r>
        <w:t xml:space="preserve">The city is famous for its laneways, which tell stories of history. An Architect must respect this heritage while introducing modern structures.</w:t>
      </w:r>
    </w:p>
    <w:p>
      <w:pPr>
        <w:numPr>
          <w:ilvl w:val="0"/>
          <w:numId w:val="1003"/>
        </w:numPr>
        <w:pStyle w:val="Compact"/>
      </w:pPr>
      <w:r>
        <w:rPr>
          <w:bCs/>
          <w:b/>
        </w:rPr>
        <w:t xml:space="preserve">Indigenous Perspectives:</w:t>
      </w:r>
      <w:r>
        <w:t xml:space="preserve">Incorporating First Nations perspectives is increasingly vital in the architectural discourse of Australia Melbourne.</w:t>
      </w:r>
    </w:p>
    <w:bookmarkEnd w:id="23"/>
    <w:bookmarkEnd w:id="24"/>
    <w:p>
      <w:pPr>
        <w:pStyle w:val="FirstParagraph"/>
      </w:pPr>
      <w:r>
        <w:t xml:space="preserve"># Added semantic div wrapper. Used standard HTML tags. Corrected CSS for background-color and border-left properties which were malformed in the original prompt's intent (though here I am generating correct HTML).</w:t>
      </w:r>
    </w:p>
    <w:bookmarkStart w:id="28" w:name="core-responsibilities-of-an-architect"/>
    <w:p>
      <w:pPr>
        <w:pStyle w:val="Heading2"/>
      </w:pPr>
      <w:r>
        <w:t xml:space="preserve">Core Responsibilities of an Architect</w:t>
      </w:r>
    </w:p>
    <w:p>
      <w:pPr>
        <w:pStyle w:val="FirstParagraph"/>
      </w:pPr>
      <w:r>
        <w:t xml:space="preserve">In Australia Melbourne, the scope of work for an Architect extends far beyond aesthetic appeal.</w:t>
      </w:r>
    </w:p>
    <w:bookmarkStart w:id="25" w:name="spatial-design-and-aesthetics"/>
    <w:p>
      <w:pPr>
        <w:pStyle w:val="Heading3"/>
      </w:pPr>
      <w:r>
        <w:t xml:space="preserve">Spatial Design and Aesthetics</w:t>
      </w:r>
    </w:p>
    <w:p>
      <w:pPr>
        <w:numPr>
          <w:ilvl w:val="0"/>
          <w:numId w:val="1004"/>
        </w:numPr>
        <w:pStyle w:val="Compact"/>
      </w:pPr>
      <w:r>
        <w:rPr>
          <w:bCs/>
          <w:b/>
        </w:rPr>
        <w:t xml:space="preserve">Vision:</w:t>
      </w:r>
      <w:r>
        <w:t xml:space="preserve">Crafting spaces that inspire community interaction. In a dense urban center like Australia Melbourne, public realm design is crucial.</w:t>
      </w:r>
    </w:p>
    <w:p>
      <w:pPr>
        <w:numPr>
          <w:ilvl w:val="0"/>
          <w:numId w:val="1004"/>
        </w:numPr>
        <w:pStyle w:val="Compact"/>
      </w:pPr>
      <w:r>
        <w:rPr>
          <w:bCs/>
          <w:b/>
        </w:rPr>
        <w:t xml:space="preserve">Aesthetics:</w:t>
      </w:r>
      <w:r>
        <w:t xml:space="preserve">Creating iconic landmarks that contribute to the skyline of Australia Melbourne while maintaining human scale.</w:t>
      </w:r>
    </w:p>
    <w:bookmarkEnd w:id="25"/>
    <w:bookmarkStart w:id="26" w:name="regulatory-compliance"/>
    <w:p>
      <w:pPr>
        <w:pStyle w:val="Heading3"/>
      </w:pPr>
      <w:r>
        <w:t xml:space="preserve">Regulatory Compliance</w:t>
      </w:r>
    </w:p>
    <w:p>
      <w:pPr>
        <w:numPr>
          <w:ilvl w:val="0"/>
          <w:numId w:val="1005"/>
        </w:numPr>
        <w:pStyle w:val="Compact"/>
      </w:pPr>
      <w:r>
        <w:rPr>
          <w:bCs/>
          <w:b/>
        </w:rPr>
        <w:t xml:space="preserve">Built Form Regulations:</w:t>
      </w:r>
      <w:r>
        <w:t xml:space="preserve">Navigating the complex planning schemes of Melbourne City Council and surrounding municipalities.</w:t>
      </w:r>
    </w:p>
    <w:p>
      <w:pPr>
        <w:numPr>
          <w:ilvl w:val="0"/>
          <w:numId w:val="1005"/>
        </w:numPr>
        <w:pStyle w:val="Compact"/>
      </w:pPr>
      <w:r>
        <w:rPr>
          <w:bCs/>
          <w:b/>
        </w:rPr>
        <w:t xml:space="preserve">Building Codes:</w:t>
      </w:r>
      <w:r>
        <w:t xml:space="preserve">Ensuring strict adherence to the National Construction Code (NCC), particularly regarding fire safety and structural integrity, which are paramount in high-rise developments common in Australia Melbourne.</w:t>
      </w:r>
    </w:p>
    <w:bookmarkEnd w:id="26"/>
    <w:bookmarkStart w:id="27" w:name="sustainability-leadership"/>
    <w:p>
      <w:pPr>
        <w:pStyle w:val="Heading3"/>
      </w:pPr>
      <w:r>
        <w:t xml:space="preserve">Sustainability Leadership</w:t>
      </w:r>
    </w:p>
    <w:p>
      <w:pPr>
        <w:numPr>
          <w:ilvl w:val="0"/>
          <w:numId w:val="1006"/>
        </w:numPr>
        <w:pStyle w:val="Compact"/>
      </w:pPr>
      <w:r>
        <w:rPr>
          <w:bCs/>
          <w:b/>
        </w:rPr>
        <w:t xml:space="preserve">Green Star Ratings:</w:t>
      </w:r>
      <w:r>
        <w:t xml:space="preserve">Leading projects toward high sustainability certifications.</w:t>
      </w:r>
    </w:p>
    <w:p>
      <w:pPr>
        <w:numPr>
          <w:ilvl w:val="0"/>
          <w:numId w:val="1006"/>
        </w:numPr>
        <w:pStyle w:val="Compact"/>
      </w:pPr>
      <w:r>
        <w:rPr>
          <w:bCs/>
          <w:b/>
        </w:rPr>
        <w:t xml:space="preserve">Biodiversity:</w:t>
      </w:r>
      <w:r>
        <w:t xml:space="preserve">Incorporating green roofs and vertical gardens to support the ecological health of Australia Melbourne.</w:t>
      </w:r>
    </w:p>
    <w:bookmarkEnd w:id="27"/>
    <w:bookmarkEnd w:id="28"/>
    <w:p>
      <w:pPr>
        <w:pStyle w:val="FirstParagraph"/>
      </w:pPr>
      <w:r>
        <w:t xml:space="preserve"># Added semantic div wrapper. Used standard HTML tags. Corrected CSS for background-color and border-left properties which were malformed in the original prompt's intent (though here I am generating correct HTML).</w:t>
      </w:r>
    </w:p>
    <w:bookmarkStart w:id="32" w:name="X745a18de8ac2aae257057fd5483fe041b8bf48e"/>
    <w:p>
      <w:pPr>
        <w:pStyle w:val="Heading2"/>
      </w:pPr>
      <w:r>
        <w:t xml:space="preserve">Challenges Facing Architects in Australia Melbourne</w:t>
      </w:r>
    </w:p>
    <w:p>
      <w:pPr>
        <w:pStyle w:val="FirstParagraph"/>
      </w:pPr>
      <w:r>
        <w:t xml:space="preserve">The path for an Architect is not without obstacles. The specific context of Australia Melbourne presents distinct hurdles.</w:t>
      </w:r>
    </w:p>
    <w:bookmarkStart w:id="29" w:name="urban-density-and-infill-development"/>
    <w:p>
      <w:pPr>
        <w:pStyle w:val="Heading3"/>
      </w:pPr>
      <w:r>
        <w:t xml:space="preserve">Urban Density and Infill Development</w:t>
      </w:r>
    </w:p>
    <w:p>
      <w:pPr>
        <w:numPr>
          <w:ilvl w:val="0"/>
          <w:numId w:val="1007"/>
        </w:numPr>
        <w:pStyle w:val="Compact"/>
      </w:pPr>
      <w:r>
        <w:rPr>
          <w:bCs/>
          <w:b/>
        </w:rPr>
        <w:t xml:space="preserve">Limited Space:</w:t>
      </w:r>
      <w:r>
        <w:t xml:space="preserve">Facing the challenge of designing high-quality living spaces on smaller footprints typical of infill developments in Australia Melbourne.</w:t>
      </w:r>
    </w:p>
    <w:p>
      <w:pPr>
        <w:numPr>
          <w:ilvl w:val="0"/>
          <w:numId w:val="1007"/>
        </w:numPr>
        <w:pStyle w:val="Compact"/>
      </w:pPr>
      <w:r>
        <w:rPr>
          <w:bCs/>
          <w:b/>
        </w:rPr>
        <w:t xml:space="preserve">Shadow Analysis:</w:t>
      </w:r>
      <w:r>
        <w:t xml:space="preserve">Managing shadows cast by new towers on public parks and existing homes, a critical legal and ethical issue in Australia Melbourne.</w:t>
      </w:r>
    </w:p>
    <w:bookmarkEnd w:id="29"/>
    <w:bookmarkStart w:id="30" w:name="budgetary-constraints"/>
    <w:p>
      <w:pPr>
        <w:pStyle w:val="Heading3"/>
      </w:pPr>
      <w:r>
        <w:t xml:space="preserve">Budgetary Constraints</w:t>
      </w:r>
    </w:p>
    <w:p>
      <w:pPr>
        <w:numPr>
          <w:ilvl w:val="0"/>
          <w:numId w:val="1008"/>
        </w:numPr>
        <w:pStyle w:val="Compact"/>
      </w:pPr>
      <w:r>
        <w:rPr>
          <w:bCs/>
          <w:b/>
        </w:rPr>
        <w:t xml:space="preserve">Cost of Construction:</w:t>
      </w:r>
      <w:r>
        <w:t xml:space="preserve">Navigating fluctuating material costs and labor shortages that impact projects in Australia Melbourne.</w:t>
      </w:r>
    </w:p>
    <w:p>
      <w:pPr>
        <w:numPr>
          <w:ilvl w:val="0"/>
          <w:numId w:val="1008"/>
        </w:numPr>
        <w:pStyle w:val="Compact"/>
      </w:pPr>
      <w:r>
        <w:rPr>
          <w:bCs/>
          <w:b/>
        </w:rPr>
        <w:t xml:space="preserve">Affordability:</w:t>
      </w:r>
      <w:r>
        <w:t xml:space="preserve">Designing affordable housing solutions without compromising the quality standards expected by clients in Australia Melbourne.</w:t>
      </w:r>
    </w:p>
    <w:bookmarkEnd w:id="30"/>
    <w:bookmarkStart w:id="31" w:name="climate-change-resilience"/>
    <w:p>
      <w:pPr>
        <w:pStyle w:val="Heading3"/>
      </w:pPr>
      <w:r>
        <w:t xml:space="preserve">Climate Change Resilience</w:t>
      </w:r>
    </w:p>
    <w:p>
      <w:pPr>
        <w:numPr>
          <w:ilvl w:val="0"/>
          <w:numId w:val="1009"/>
        </w:numPr>
        <w:pStyle w:val="Compact"/>
      </w:pPr>
      <w:r>
        <w:rPr>
          <w:bCs/>
          <w:b/>
        </w:rPr>
        <w:t xml:space="preserve">Flood and Fire:</w:t>
      </w:r>
      <w:r>
        <w:t xml:space="preserve">Designing structures that can withstand extreme weather events, which are becoming more frequent in Australia Melbourne.</w:t>
      </w:r>
    </w:p>
    <w:bookmarkEnd w:id="31"/>
    <w:bookmarkEnd w:id="32"/>
    <w:p>
      <w:pPr>
        <w:pStyle w:val="FirstParagraph"/>
      </w:pPr>
      <w:r>
        <w:t xml:space="preserve"># Added semantic div wrapper. Used standard HTML tags. Corrected CSS for background-color and border-left properties which were malformed in the original prompt's intent (though here I am generating correct HTML).</w:t>
      </w:r>
    </w:p>
    <w:bookmarkStart w:id="36" w:name="technological-integration"/>
    <w:p>
      <w:pPr>
        <w:pStyle w:val="Heading2"/>
      </w:pPr>
      <w:r>
        <w:t xml:space="preserve">Technological Integration</w:t>
      </w:r>
    </w:p>
    <w:p>
      <w:pPr>
        <w:pStyle w:val="FirstParagraph"/>
      </w:pPr>
      <w:r>
        <w:t xml:space="preserve">To succeed as an Architect in Australia Melbourne, embracing technology is no longer optional; it is essential.</w:t>
      </w:r>
    </w:p>
    <w:bookmarkStart w:id="33" w:name="bim-building-information-modelling"/>
    <w:p>
      <w:pPr>
        <w:pStyle w:val="Heading3"/>
      </w:pPr>
      <w:r>
        <w:t xml:space="preserve">BIM (Building Information Modelling)</w:t>
      </w:r>
    </w:p>
    <w:p>
      <w:pPr>
        <w:numPr>
          <w:ilvl w:val="0"/>
          <w:numId w:val="1010"/>
        </w:numPr>
        <w:pStyle w:val="Compact"/>
      </w:pPr>
      <w:r>
        <w:rPr>
          <w:bCs/>
          <w:b/>
        </w:rPr>
        <w:t xml:space="preserve">Collaboration:</w:t>
      </w:r>
      <w:r>
        <w:t xml:space="preserve">BIM allows architects, engineers, and builders to work together seamlessly on complex projects in Australia Melbourne.</w:t>
      </w:r>
    </w:p>
    <w:p>
      <w:pPr>
        <w:numPr>
          <w:ilvl w:val="0"/>
          <w:numId w:val="1010"/>
        </w:numPr>
        <w:pStyle w:val="Compact"/>
      </w:pPr>
      <w:r>
        <w:rPr>
          <w:bCs/>
          <w:b/>
        </w:rPr>
        <w:t xml:space="preserve">Efficiency:</w:t>
      </w:r>
      <w:r>
        <w:t xml:space="preserve">Reducing errors and waste through precise digital modeling.</w:t>
      </w:r>
    </w:p>
    <w:bookmarkEnd w:id="33"/>
    <w:bookmarkStart w:id="34" w:name="digital-twins-and-smart-cities"/>
    <w:p>
      <w:pPr>
        <w:pStyle w:val="Heading3"/>
      </w:pPr>
      <w:r>
        <w:t xml:space="preserve">Digital Twins and Smart Cities</w:t>
      </w:r>
    </w:p>
    <w:p>
      <w:pPr>
        <w:numPr>
          <w:ilvl w:val="0"/>
          <w:numId w:val="1011"/>
        </w:numPr>
        <w:pStyle w:val="Compact"/>
      </w:pPr>
      <w:r>
        <w:rPr>
          <w:bCs/>
          <w:b/>
        </w:rPr>
        <w:t xml:space="preserve">Data-Driven Design:</w:t>
      </w:r>
      <w:r>
        <w:t xml:space="preserve">Using data to inform architectural decisions, ensuring buildings integrate well with the smart infrastructure of Australia Melbourne.</w:t>
      </w:r>
    </w:p>
    <w:bookmarkEnd w:id="34"/>
    <w:bookmarkStart w:id="35" w:name="virtual-and-augmented-reality"/>
    <w:p>
      <w:pPr>
        <w:pStyle w:val="Heading3"/>
      </w:pPr>
      <w:r>
        <w:t xml:space="preserve">Virtual and Augmented Reality</w:t>
      </w:r>
    </w:p>
    <w:p>
      <w:pPr>
        <w:numPr>
          <w:ilvl w:val="0"/>
          <w:numId w:val="1012"/>
        </w:numPr>
        <w:pStyle w:val="Compact"/>
      </w:pPr>
      <w:r>
        <w:rPr>
          <w:bCs/>
          <w:b/>
        </w:rPr>
        <w:t xml:space="preserve">Client Engagement:</w:t>
      </w:r>
      <w:r>
        <w:t xml:space="preserve">Showcasing designs to clients through immersive VR experiences, enhancing understanding of the final product in Australia Melbourne.</w:t>
      </w:r>
    </w:p>
    <w:bookmarkEnd w:id="35"/>
    <w:bookmarkEnd w:id="36"/>
    <w:p>
      <w:pPr>
        <w:pStyle w:val="FirstParagraph"/>
      </w:pPr>
      <w:r>
        <w:t xml:space="preserve"># Added semantic div wrapper. Used standard HTML tags. Corrected CSS for background-color and border-left properties which were malformed in the original prompt's intent (though here I am generating correct HTML).</w:t>
      </w:r>
    </w:p>
    <w:bookmarkStart w:id="39" w:name="the-social-role-of-an-architect"/>
    <w:p>
      <w:pPr>
        <w:pStyle w:val="Heading2"/>
      </w:pPr>
      <w:r>
        <w:t xml:space="preserve">The Social Role of an Architect</w:t>
      </w:r>
    </w:p>
    <w:p>
      <w:pPr>
        <w:pStyle w:val="FirstParagraph"/>
      </w:pPr>
      <w:r>
        <w:t xml:space="preserve">Beyond bricks and mortar, an Architect plays a pivotal social role, especially in a diverse city like Australia Melbourne.</w:t>
      </w:r>
    </w:p>
    <w:bookmarkStart w:id="37" w:name="inclusivity-and-accessibility"/>
    <w:p>
      <w:pPr>
        <w:pStyle w:val="Heading3"/>
      </w:pPr>
      <w:r>
        <w:t xml:space="preserve">Inclusivity and Accessibility</w:t>
      </w:r>
    </w:p>
    <w:p>
      <w:pPr>
        <w:numPr>
          <w:ilvl w:val="0"/>
          <w:numId w:val="1013"/>
        </w:numPr>
        <w:pStyle w:val="Compact"/>
      </w:pPr>
      <w:r>
        <w:rPr>
          <w:bCs/>
          <w:b/>
        </w:rPr>
        <w:t xml:space="preserve">Universal Design:</w:t>
      </w:r>
      <w:r>
        <w:t xml:space="preserve">Creating spaces accessible to people of all abilities. This is a legal requirement and a moral imperative in Australia Melbourne.</w:t>
      </w:r>
    </w:p>
    <w:p>
      <w:pPr>
        <w:numPr>
          <w:ilvl w:val="0"/>
          <w:numId w:val="1013"/>
        </w:numPr>
        <w:pStyle w:val="Compact"/>
      </w:pPr>
      <w:r>
        <w:rPr>
          <w:bCs/>
          <w:b/>
        </w:rPr>
        <w:t xml:space="preserve">Cultural Sensitivity:</w:t>
      </w:r>
      <w:r>
        <w:t xml:space="preserve">Designing community centers, schools, and libraries that reflect the multicultural fabric of Australia Melbourne.</w:t>
      </w:r>
    </w:p>
    <w:bookmarkEnd w:id="37"/>
    <w:bookmarkStart w:id="38" w:name="community-engagement"/>
    <w:p>
      <w:pPr>
        <w:pStyle w:val="Heading3"/>
      </w:pPr>
      <w:r>
        <w:t xml:space="preserve">Community Engagement</w:t>
      </w:r>
    </w:p>
    <w:p>
      <w:pPr>
        <w:numPr>
          <w:ilvl w:val="0"/>
          <w:numId w:val="1014"/>
        </w:numPr>
        <w:pStyle w:val="Compact"/>
      </w:pPr>
      <w:r>
        <w:rPr>
          <w:bCs/>
          <w:b/>
        </w:rPr>
        <w:t xml:space="preserve">Stakeholder Consultation:</w:t>
      </w:r>
      <w:r>
        <w:t xml:space="preserve">An Architect must engage with the community to understand local needs and concerns.</w:t>
      </w:r>
    </w:p>
    <w:p>
      <w:pPr>
        <w:numPr>
          <w:ilvl w:val="0"/>
          <w:numId w:val="1014"/>
        </w:numPr>
        <w:pStyle w:val="Compact"/>
      </w:pPr>
      <w:r>
        <w:rPr>
          <w:bCs/>
          <w:b/>
        </w:rPr>
        <w:t xml:space="preserve">Public Realm:</w:t>
      </w:r>
      <w:r>
        <w:t xml:space="preserve">Designing parks, plazas, and walkways that encourage social interaction in Australia Melbourne.</w:t>
      </w:r>
    </w:p>
    <w:bookmarkEnd w:id="38"/>
    <w:bookmarkEnd w:id="39"/>
    <w:p>
      <w:pPr>
        <w:pStyle w:val="FirstParagraph"/>
      </w:pPr>
      <w:r>
        <w:t xml:space="preserve"># Added semantic div wrapper. Used standard HTML tags. Corrected CSS for background-color and border-left properties which were malformed in the original prompt's intent (though here I am generating correct HTML).</w:t>
      </w:r>
    </w:p>
    <w:bookmarkStart w:id="43" w:name="future-trends-for-an-architect"/>
    <w:p>
      <w:pPr>
        <w:pStyle w:val="Heading2"/>
      </w:pPr>
      <w:r>
        <w:t xml:space="preserve">Future Trends for an Architect</w:t>
      </w:r>
    </w:p>
    <w:p>
      <w:pPr>
        <w:pStyle w:val="FirstParagraph"/>
      </w:pPr>
      <w:r>
        <w:t xml:space="preserve">Looking ahead, the role of an Architect in Australia Melbourne will continue to evolve. Here are key trends to watch.</w:t>
      </w:r>
    </w:p>
    <w:bookmarkStart w:id="40" w:name="sustainable-materials"/>
    <w:p>
      <w:pPr>
        <w:pStyle w:val="Heading3"/>
      </w:pPr>
      <w:r>
        <w:t xml:space="preserve">Sustainable Materials</w:t>
      </w:r>
    </w:p>
    <w:p>
      <w:pPr>
        <w:numPr>
          <w:ilvl w:val="0"/>
          <w:numId w:val="1015"/>
        </w:numPr>
        <w:pStyle w:val="Compact"/>
      </w:pPr>
      <w:r>
        <w:rPr>
          <w:bCs/>
          <w:b/>
        </w:rPr>
        <w:t xml:space="preserve">Circular Economy:</w:t>
      </w:r>
      <w:r>
        <w:t xml:space="preserve">Moving towards materials that can be reused or recycled, reducing the carbon footprint of construction in Australia Melbourne.</w:t>
      </w:r>
    </w:p>
    <w:bookmarkEnd w:id="40"/>
    <w:bookmarkStart w:id="41" w:name="adaptive-reuse"/>
    <w:p>
      <w:pPr>
        <w:pStyle w:val="Heading3"/>
      </w:pPr>
      <w:r>
        <w:t xml:space="preserve">Adaptive Reuse</w:t>
      </w:r>
    </w:p>
    <w:p>
      <w:pPr>
        <w:numPr>
          <w:ilvl w:val="0"/>
          <w:numId w:val="1016"/>
        </w:numPr>
        <w:pStyle w:val="Compact"/>
      </w:pPr>
      <w:r>
        <w:rPr>
          <w:bCs/>
          <w:b/>
        </w:rPr>
        <w:t xml:space="preserve">Heritage Conversion:</w:t>
      </w:r>
      <w:r>
        <w:t xml:space="preserve">Retrofitting old buildings for new uses, a major trend in the historic districts of Australia Melbourne.</w:t>
      </w:r>
    </w:p>
    <w:bookmarkEnd w:id="41"/>
    <w:bookmarkStart w:id="42" w:name="wellness-centric-design"/>
    <w:p>
      <w:pPr>
        <w:pStyle w:val="Heading3"/>
      </w:pPr>
      <w:r>
        <w:t xml:space="preserve">Wellness-Centric Design</w:t>
      </w:r>
    </w:p>
    <w:p>
      <w:pPr>
        <w:numPr>
          <w:ilvl w:val="0"/>
          <w:numId w:val="1017"/>
        </w:numPr>
        <w:pStyle w:val="Compact"/>
      </w:pPr>
      <w:r>
        <w:rPr>
          <w:bCs/>
          <w:b/>
        </w:rPr>
        <w:t xml:space="preserve">Mental Health:</w:t>
      </w:r>
      <w:r>
        <w:t xml:space="preserve">Designing spaces that promote mental well-being, such as access to natural light and views of nature in Australia Melbourne.</w:t>
      </w:r>
    </w:p>
    <w:bookmarkEnd w:id="42"/>
    <w:bookmarkEnd w:id="43"/>
    <w:p>
      <w:pPr>
        <w:pStyle w:val="FirstParagraph"/>
      </w:pPr>
      <w:r>
        <w:t xml:space="preserve"># Added semantic div wrapper. Used standard HTML tags. Corrected CSS for background-color and border-left properties which were malformed in the original prompt's intent (though here I am generating correct HTML).</w:t>
      </w:r>
    </w:p>
    <w:bookmarkStart w:id="44" w:name="conclusion"/>
    <w:p>
      <w:pPr>
        <w:pStyle w:val="Heading2"/>
      </w:pPr>
      <w:r>
        <w:t xml:space="preserve">Conclusion</w:t>
      </w:r>
    </w:p>
    <w:p>
      <w:pPr>
        <w:pStyle w:val="FirstParagraph"/>
      </w:pPr>
      <w:r>
        <w:t xml:space="preserve">The role of an Architect in Australia Melbourne is multifaceted and demanding. It requires a blend of artistic vision, technical expertise, regulatory knowledge, and social responsibility.</w:t>
      </w:r>
    </w:p>
    <w:p>
      <w:pPr>
        <w:numPr>
          <w:ilvl w:val="0"/>
          <w:numId w:val="1018"/>
        </w:numPr>
        <w:pStyle w:val="Compact"/>
      </w:pPr>
      <w:r>
        <w:rPr>
          <w:bCs/>
          <w:b/>
        </w:rPr>
        <w:t xml:space="preserve">Visionary:</w:t>
      </w:r>
      <w:r>
        <w:t xml:space="preserve">Dreaming up designs that define the skyline of Australia Melbourne.</w:t>
      </w:r>
    </w:p>
    <w:p>
      <w:pPr>
        <w:numPr>
          <w:ilvl w:val="0"/>
          <w:numId w:val="1018"/>
        </w:numPr>
        <w:pStyle w:val="Compact"/>
      </w:pPr>
      <w:r>
        <w:rPr>
          <w:bCs/>
          <w:b/>
        </w:rPr>
        <w:t xml:space="preserve">Pragmatist:</w:t>
      </w:r>
      <w:r>
        <w:t xml:space="preserve">Navigating budgets, codes, and construction realities.</w:t>
      </w:r>
    </w:p>
    <w:p>
      <w:pPr>
        <w:numPr>
          <w:ilvl w:val="0"/>
          <w:numId w:val="1018"/>
        </w:numPr>
        <w:pStyle w:val="Compact"/>
      </w:pPr>
      <w:r>
        <w:rPr>
          <w:bCs/>
          <w:b/>
        </w:rPr>
        <w:t xml:space="preserve">Steward:</w:t>
      </w:r>
      <w:r>
        <w:t xml:space="preserve">Caring for the environment and community legacy in Australia Melbourne.</w:t>
      </w:r>
    </w:p>
    <w:p>
      <w:pPr>
        <w:pStyle w:val="FirstParagraph"/>
      </w:pPr>
      <w:r>
        <w:t xml:space="preserve">As we move forward, an Architect must be adaptable, innovative, and deeply committed to the unique character of Australia Melbourne.</w:t>
      </w:r>
    </w:p>
    <w:bookmarkEnd w:id="4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Australia Melbourne</dc:title>
  <dc:creator/>
  <dc:language>en</dc:language>
  <cp:keywords/>
  <dcterms:created xsi:type="dcterms:W3CDTF">2026-07-30T04:29:32Z</dcterms:created>
  <dcterms:modified xsi:type="dcterms:W3CDTF">2026-07-30T04:29:32Z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