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Australia</w:t>
      </w:r>
      <w:r>
        <w:t xml:space="preserve"> </w:t>
      </w:r>
      <w:r>
        <w:t xml:space="preserve">Sydney</w:t>
      </w:r>
    </w:p>
    <w:bookmarkStart w:id="20" w:name="slide-1-title-and-introduction"/>
    <w:p>
      <w:pPr>
        <w:pStyle w:val="Heading1"/>
      </w:pPr>
      <w:r>
        <w:t xml:space="preserve">Slide 1: Title and Introduction</w:t>
      </w:r>
    </w:p>
    <w:p>
      <w:pPr>
        <w:pStyle w:val="FirstParagraph"/>
      </w:pPr>
      <w:r>
        <w:t xml:space="preserve">Welcome to this comprehensive seminar presentation regarding the evolving role of the Architect in Australia Sydney. As one of the world's most dynamic coastal cities, Australia Sydney presents a unique convergence of heritage preservation, modern innovation, and environmental stewardship. Today, we will explore how Architects must navigate these specific local constraints while embracing global standards. This presentation delves into design philosophy sustainable practices and community engagement specific to this vibrant metropolis.</w:t>
      </w:r>
    </w:p>
    <w:p>
      <w:pPr>
        <w:pStyle w:val="BodyText"/>
      </w:pPr>
      <w:r>
        <w:t xml:space="preserve">Speaker Note: Begin by acknowledging the stunning skyline of Australia Sydney as a testament to architectural ambition.</w:t>
      </w:r>
    </w:p>
    <w:bookmarkEnd w:id="20"/>
    <w:bookmarkStart w:id="21" w:name="X29bde23a6bb484e8085198431170742aa8fc7b9"/>
    <w:p>
      <w:pPr>
        <w:pStyle w:val="Heading2"/>
      </w:pPr>
      <w:r>
        <w:t xml:space="preserve">Slide 2: The Unique Context of Australia Sydney</w:t>
      </w:r>
    </w:p>
    <w:p>
      <w:pPr>
        <w:pStyle w:val="FirstParagraph"/>
      </w:pPr>
      <w:r>
        <w:t xml:space="preserve">To understand the mandate of an Architect in Australia Sydney, one must first appreciate the geographical and cultural tapestry that defines this region. Australia Sydney is not merely a collection of skyscrapers; it is a city deeply rooted in Indigenous history, colonial architecture, and multicultural modernity. The harsh sunlight demands careful orientation strategies for any building project. Furthermore the proximity to water introduces challenges regarding salt corrosion wind loading and humidity control which are paramount for any serious Architect working in this climate zone.</w:t>
      </w:r>
    </w:p>
    <w:p>
      <w:pPr>
        <w:pStyle w:val="BodyText"/>
      </w:pPr>
      <w:r>
        <w:t xml:space="preserve">Speaker Note: Discuss the specific microclimates within different suburbs of Australia Sydney.</w:t>
      </w:r>
    </w:p>
    <w:bookmarkEnd w:id="21"/>
    <w:bookmarkStart w:id="22" w:name="slide-3-defining-the-modern-architect"/>
    <w:p>
      <w:pPr>
        <w:pStyle w:val="Heading2"/>
      </w:pPr>
      <w:r>
        <w:t xml:space="preserve">Slide 3: Defining the Modern Architect</w:t>
      </w:r>
    </w:p>
    <w:p>
      <w:pPr>
        <w:pStyle w:val="FirstParagraph"/>
      </w:pPr>
      <w:r>
        <w:t xml:space="preserve">The role of the Architect has transcended traditional aesthetics. Today an Architect in Australia Sydney serves as a mediator between client aspirations regulatory frameworks and environmental responsibilities. This professional must possess deep technical knowledge regarding local building codes specific to Australia Sydney such as BASIX standards for energy efficiency and water conservation. An effective Architect is also part artist part engineer and part community advocate ensuring that every structure contributes positively to the urban fabric of Australia Sydney.</w:t>
      </w:r>
    </w:p>
    <w:bookmarkEnd w:id="22"/>
    <w:bookmarkStart w:id="23" w:name="slide-4-sustainable-design-principles"/>
    <w:p>
      <w:pPr>
        <w:pStyle w:val="Heading2"/>
      </w:pPr>
      <w:r>
        <w:t xml:space="preserve">Slide 4: Sustainable Design Principles</w:t>
      </w:r>
    </w:p>
    <w:p>
      <w:pPr>
        <w:pStyle w:val="FirstParagraph"/>
      </w:pPr>
      <w:r>
        <w:t xml:space="preserve">Sustainability is no longer optional; it is a requirement for any Architect operating in Australia Sydney. With rising concerns about climate change the demand for green buildings has skyrocketed. Architects must implement passive design strategies to reduce reliance on artificial cooling and lighting. In the context of Australia Sydney this means utilizing cross-ventilation thermal mass and strategic shading devices. Green roofs living walls are becoming standard features designed to mitigate urban heat islands a prevalent issue in dense areas of Australia Sydney managed by forward-thinking Architects committed to environmental health.</w:t>
      </w:r>
    </w:p>
    <w:bookmarkEnd w:id="23"/>
    <w:bookmarkStart w:id="24" w:name="Xb0aa4b371bb5136edd4fa6801595181debbd132"/>
    <w:p>
      <w:pPr>
        <w:pStyle w:val="Heading2"/>
      </w:pPr>
      <w:r>
        <w:t xml:space="preserve">Slide 5: Regulatory Landscape and Compliance</w:t>
      </w:r>
    </w:p>
    <w:p>
      <w:pPr>
        <w:pStyle w:val="FirstParagraph"/>
      </w:pPr>
      <w:r>
        <w:t xml:space="preserve">Navigating the approval process in Australia Sydney requires meticulous attention to detail from every Architect involved. Local councils across Australia Sydney have distinct development control plans that dictate height limits floor space ratios and heritage overlays. An experienced Architect must be well-versed in these regulations to ensure smooth project progression. The complexity of zoning laws means that Architects often act as consultants guiding developers through the bureaucratic landscape ensuring compliance without sacrificing design integrity for their projects in Australia Sydney.</w:t>
      </w:r>
    </w:p>
    <w:bookmarkEnd w:id="24"/>
    <w:bookmarkStart w:id="25" w:name="slide-6-heritage-and-adaptive-reuse"/>
    <w:p>
      <w:pPr>
        <w:pStyle w:val="Heading2"/>
      </w:pPr>
      <w:r>
        <w:t xml:space="preserve">Slide 6: Heritage and Adaptive Reuse</w:t>
      </w:r>
    </w:p>
    <w:p>
      <w:pPr>
        <w:pStyle w:val="FirstParagraph"/>
      </w:pPr>
      <w:r>
        <w:t xml:space="preserve">A significant portion of the architectural landscape in Australia Sydney consists of heritage-listed buildings. Architects face the delicate challenge of renovating these historical structures while integrating modern amenities. This practice known as adaptive reuse preserves the cultural identity of Australia Sydney while allowing for contemporary functionality. The Architect must demonstrate respect for original materials and design elements often working closely with historians and conservationists to ensure that any intervention in Australia Sydney is sensitive yet progressive blending old-world charm with new-world comfort seamlessly across the cityscape of Australia Sydney.</w:t>
      </w:r>
    </w:p>
    <w:bookmarkEnd w:id="25"/>
    <w:bookmarkStart w:id="26" w:name="X1e09f6811b97aa2974a70d46fece525b6354fd4"/>
    <w:p>
      <w:pPr>
        <w:pStyle w:val="Heading2"/>
      </w:pPr>
      <w:r>
        <w:t xml:space="preserve">Slide 7: Technological Integration and BIM</w:t>
      </w:r>
    </w:p>
    <w:p>
      <w:pPr>
        <w:pStyle w:val="FirstParagraph"/>
      </w:pPr>
      <w:r>
        <w:t xml:space="preserve">Technology has revolutionized how an Architect operates in Australia Sydney. Building Information Modeling or BIM allows for precise visualization collaboration and documentation which are critical for complex projects. In a fast-paced environment like Australia Sydney Architects utilize these tools to detect conflicts early reducing costs and delays. Virtual reality walk-throughs enable clients in Australia Sydney to experience their future spaces before construction begins fostering better communication between the Architect and stakeholders ensuring that the final outcome aligns perfectly with expectations for every project undertaken by an Architect within this region of Australia Sydney.</w:t>
      </w:r>
    </w:p>
    <w:bookmarkEnd w:id="26"/>
    <w:bookmarkStart w:id="27" w:name="X898ffcd08a5a09a7c85c837a7226ffcc1c6ed62"/>
    <w:p>
      <w:pPr>
        <w:pStyle w:val="Heading2"/>
      </w:pPr>
      <w:r>
        <w:t xml:space="preserve">Slide 8: Community Engagement and Social Impact</w:t>
      </w:r>
    </w:p>
    <w:p>
      <w:pPr>
        <w:pStyle w:val="FirstParagraph"/>
      </w:pPr>
      <w:r>
        <w:t xml:space="preserve">Beyond physical structures Architects play a vital role in shaping social communities within Australia Sydney. Participatory design processes involve residents in the planning stages ensuring that developments meet actual community needs rather than imposed desires. In diverse neighborhoods across Australia Sydney an Architect must consider accessibility inclusivity and public space quality. By prioritizing human-centric design an Architect creates environments that foster interaction well-being and a sense of belonging which are essential qualities for sustainable urban growth within Australia Sydney driven by visionary Architects who understand their social responsibility profoundly impacting the daily lives of those in Australia Sydney through thoughtful architectural interventions.</w:t>
      </w:r>
    </w:p>
    <w:bookmarkEnd w:id="27"/>
    <w:bookmarkStart w:id="28" w:name="slide-9-future-trends-for-architects"/>
    <w:p>
      <w:pPr>
        <w:pStyle w:val="Heading2"/>
      </w:pPr>
      <w:r>
        <w:t xml:space="preserve">Slide 9: Future Trends for Architects</w:t>
      </w:r>
    </w:p>
    <w:p>
      <w:pPr>
        <w:pStyle w:val="FirstParagraph"/>
      </w:pPr>
      <w:r>
        <w:t xml:space="preserve">Looking ahead the profession of Architect in Australia Sydney will continue to evolve with emerging trends such as biophilic design which integrates nature into urban settings and smart city technologies that enhance energy efficiency. As climate change impacts intensify Architects must adapt by designing resilient structures capable of withstanding extreme weather events common in parts of Australia Sydney. The future demands an Architect who is not only technically proficient but also innovative adaptable and deeply committed to creating lasting value for the people living in Australia Sydney through sustainable inclusive and inspiring architecture that stands the test of time across all sectors within this vibrant cityscape defining what it means to be a leading Architect today.</w:t>
      </w:r>
    </w:p>
    <w:bookmarkEnd w:id="28"/>
    <w:bookmarkStart w:id="29" w:name="slide-10-conclusion-and-qa"/>
    <w:p>
      <w:pPr>
        <w:pStyle w:val="Heading2"/>
      </w:pPr>
      <w:r>
        <w:t xml:space="preserve">Slide 10: Conclusion and Q&amp;A</w:t>
      </w:r>
    </w:p>
    <w:p>
      <w:pPr>
        <w:pStyle w:val="FirstParagraph"/>
      </w:pPr>
      <w:r>
        <w:t xml:space="preserve">In conclusion the role of the Architect in Australia Sydney is multifaceted demanding expertise in design engineering law and social responsibility. By adhering to sustainable practices respecting heritage leveraging technology and engaging communities Architects can shape a future where built environments thrive within Australia Sydney. We hope this presentation has provided valuable insights into the complexities and opportunities facing professionals today thank you for your attention we now open the floor for questions regarding any aspect of architectural practice in Australia Sydney.</w:t>
      </w:r>
    </w:p>
    <w:p>
      <w:pPr>
        <w:pStyle w:val="BodyText"/>
      </w:pPr>
      <w:r>
        <w:t xml:space="preserve">Speaker Note: Thank the audience and invite questions specifically related to case studies from Australia Sydney.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Australia Sydney</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