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Bangladesh</w:t>
      </w:r>
      <w:r>
        <w:t xml:space="preserve"> </w:t>
      </w:r>
      <w:r>
        <w:t xml:space="preserve">Dhaka</w:t>
      </w:r>
    </w:p>
    <w:bookmarkStart w:id="30" w:name="seminar-presentation-slides-document"/>
    <w:p>
      <w:pPr>
        <w:pStyle w:val="Heading1"/>
      </w:pPr>
      <w:r>
        <w:t xml:space="preserve">Seminar Presentation Slides Document</w:t>
      </w:r>
    </w:p>
    <w:bookmarkStart w:id="20" w:name="X3ad7ee490a1ab47748012ae2837dd134def5e42"/>
    <w:p>
      <w:pPr>
        <w:pStyle w:val="Heading2"/>
      </w:pPr>
      <w:r>
        <w:t xml:space="preserve">Seminar Presentation Slides: Title and Introduction</w:t>
      </w:r>
    </w:p>
    <w:p>
      <w:pPr>
        <w:pStyle w:val="FirstParagraph"/>
      </w:pPr>
      <w:r>
        <w:rPr>
          <w:bCs/>
          <w:b/>
        </w:rPr>
        <w:t xml:space="preserve">Seminar Topic:</w:t>
      </w:r>
    </w:p>
    <w:p>
      <w:pPr>
        <w:numPr>
          <w:ilvl w:val="0"/>
          <w:numId w:val="1001"/>
        </w:numPr>
        <w:pStyle w:val="Compact"/>
      </w:pPr>
      <w:r>
        <w:rPr>
          <w:bCs/>
          <w:b/>
        </w:rPr>
        <w:t xml:space="preserve">Title:</w:t>
      </w:r>
      <w:r>
        <w:t xml:space="preserve"> </w:t>
      </w:r>
      <w:r>
        <w:t xml:space="preserve">Redefining Urban Harmony: The Modern Architect in Bangladesh Dhaka.</w:t>
      </w:r>
    </w:p>
    <w:p>
      <w:pPr>
        <w:numPr>
          <w:ilvl w:val="0"/>
          <w:numId w:val="1001"/>
        </w:numPr>
        <w:pStyle w:val="Compact"/>
      </w:pPr>
      <w:r>
        <w:rPr>
          <w:bCs/>
          <w:b/>
        </w:rPr>
        <w:t xml:space="preserve">Purpose:</w:t>
      </w:r>
    </w:p>
    <w:p>
      <w:pPr>
        <w:numPr>
          <w:ilvl w:val="0"/>
          <w:numId w:val="1000"/>
        </w:numPr>
        <w:pStyle w:val="Compact"/>
      </w:pPr>
      <w:r>
        <w:t xml:space="preserve">This presentation explores the transformative role of the architect within the rapidly evolving urban landscape of Bangladesh Dhaka. It addresses how architects act as catalysts for sustainable development, cultural preservation, and social equity in one of South Asia's most dynamic megacities.</w:t>
      </w:r>
    </w:p>
    <w:p>
      <w:pPr>
        <w:numPr>
          <w:ilvl w:val="0"/>
          <w:numId w:val="1001"/>
        </w:numPr>
        <w:pStyle w:val="Compact"/>
      </w:pPr>
      <w:r>
        <w:rPr>
          <w:bCs/>
          <w:b/>
        </w:rPr>
        <w:t xml:space="preserve">Context:</w:t>
      </w:r>
      <w:r>
        <w:t xml:space="preserve"> </w:t>
      </w:r>
      <w:r>
        <w:t xml:space="preserve">With a population exceeding 20 million, Bangladesh Dhaka faces unprecedented pressure on infrastructure. The architectural profession is no longer just about aesthetic design; it is a critical instrument for solving complex socio-urban challenges while maintaining the unique cultural identity of Bangladesh Dhaka.</w:t>
      </w:r>
    </w:p>
    <w:bookmarkEnd w:id="20"/>
    <w:bookmarkStart w:id="21" w:name="Xfc62fb64e568c7159c5501902d7ececc1899510"/>
    <w:p>
      <w:pPr>
        <w:pStyle w:val="Heading2"/>
      </w:pPr>
      <w:r>
        <w:t xml:space="preserve">Seminar Presentation Slides: The Urban Crisis and Context</w:t>
      </w:r>
    </w:p>
    <w:p>
      <w:pPr>
        <w:pStyle w:val="FirstParagraph"/>
      </w:pPr>
      <w:r>
        <w:rPr>
          <w:bCs/>
          <w:b/>
        </w:rPr>
        <w:t xml:space="preserve">The Challenge:</w:t>
      </w:r>
    </w:p>
    <w:p>
      <w:pPr>
        <w:numPr>
          <w:ilvl w:val="0"/>
          <w:numId w:val="1002"/>
        </w:numPr>
        <w:pStyle w:val="Compact"/>
      </w:pPr>
      <w:r>
        <w:rPr>
          <w:bCs/>
          <w:b/>
        </w:rPr>
        <w:t xml:space="preserve">Rapid Urbanization:</w:t>
      </w:r>
      <w:r>
        <w:t xml:space="preserve"> </w:t>
      </w:r>
      <w:r>
        <w:t xml:space="preserve">Bangladesh Dhaka is expanding at an alarming rate. Unregulated construction often outpaces infrastructure development, leading to severe traffic congestion and pollution.</w:t>
      </w:r>
    </w:p>
    <w:p>
      <w:pPr>
        <w:numPr>
          <w:ilvl w:val="0"/>
          <w:numId w:val="1002"/>
        </w:numPr>
        <w:pStyle w:val="Compact"/>
      </w:pPr>
      <w:r>
        <w:rPr>
          <w:bCs/>
          <w:b/>
        </w:rPr>
        <w:t xml:space="preserve">Density Issues:</w:t>
      </w:r>
      <w:r>
        <w:t xml:space="preserve"> </w:t>
      </w:r>
      <w:r>
        <w:t xml:space="preserve">The high density of Bangladesh Dhaka requires vertical solutions. Architects must design buildings that maximize space without compromising livability or safety standards.</w:t>
      </w:r>
    </w:p>
    <w:p>
      <w:pPr>
        <w:numPr>
          <w:ilvl w:val="0"/>
          <w:numId w:val="1002"/>
        </w:numPr>
        <w:pStyle w:val="Compact"/>
      </w:pPr>
      <w:r>
        <w:rPr>
          <w:bCs/>
          <w:b/>
        </w:rPr>
        <w:t xml:space="preserve">Vulnerability:</w:t>
      </w:r>
      <w:r>
        <w:t xml:space="preserve"> </w:t>
      </w:r>
      <w:r>
        <w:t xml:space="preserve">As a deltaic city, Bangladesh Dhaka is highly susceptible to flooding and climate change impacts. Traditional architectural methods often fail to address these environmental realities.</w:t>
      </w:r>
    </w:p>
    <w:bookmarkEnd w:id="21"/>
    <w:bookmarkStart w:id="22" w:name="X9a1ec66dbda034cf82fcdb8aef464cc0625d3eb"/>
    <w:p>
      <w:pPr>
        <w:pStyle w:val="Heading2"/>
      </w:pPr>
      <w:r>
        <w:t xml:space="preserve">Seminar Presentation Slides: The Evolving Role of the Architect</w:t>
      </w:r>
    </w:p>
    <w:p>
      <w:pPr>
        <w:pStyle w:val="FirstParagraph"/>
      </w:pPr>
      <w:r>
        <w:rPr>
          <w:bCs/>
          <w:b/>
        </w:rPr>
        <w:t xml:space="preserve">Beyond Aesthetics:</w:t>
      </w:r>
    </w:p>
    <w:p>
      <w:pPr>
        <w:numPr>
          <w:ilvl w:val="0"/>
          <w:numId w:val="1003"/>
        </w:numPr>
        <w:pStyle w:val="Compact"/>
      </w:pPr>
      <w:r>
        <w:rPr>
          <w:bCs/>
          <w:b/>
        </w:rPr>
        <w:t xml:space="preserve">Social Advocates:</w:t>
      </w:r>
      <w:r>
        <w:t xml:space="preserve"> </w:t>
      </w:r>
      <w:r>
        <w:t xml:space="preserve">In Bangladesh Dhaka, an architect must act as a social advocate. They must design affordable housing solutions that respect the rights and dignity of all citizens, not just the elite.</w:t>
      </w:r>
    </w:p>
    <w:p>
      <w:pPr>
        <w:numPr>
          <w:ilvl w:val="0"/>
          <w:numId w:val="1003"/>
        </w:numPr>
        <w:pStyle w:val="Compact"/>
      </w:pPr>
      <w:r>
        <w:rPr>
          <w:bCs/>
          <w:b/>
        </w:rPr>
        <w:t xml:space="preserve">Cultural Stewards:</w:t>
      </w:r>
      <w:r>
        <w:t xml:space="preserve"> </w:t>
      </w:r>
      <w:r>
        <w:t xml:space="preserve">The architect serves as a custodian of heritage. Integrating Mughal and Bengali architectural elements into modern structures ensures that Bangladesh Dhaka retains its historical soul amidst modernization.</w:t>
      </w:r>
    </w:p>
    <w:p>
      <w:pPr>
        <w:numPr>
          <w:ilvl w:val="0"/>
          <w:numId w:val="1003"/>
        </w:numPr>
        <w:pStyle w:val="Compact"/>
      </w:pPr>
      <w:r>
        <w:rPr>
          <w:bCs/>
          <w:b/>
        </w:rPr>
        <w:t xml:space="preserve">Innovators:</w:t>
      </w:r>
      <w:r>
        <w:t xml:space="preserve"> </w:t>
      </w:r>
      <w:r>
        <w:t xml:space="preserve">Architects are now expected to utilize local materials and passive cooling techniques, reducing the carbon footprint of new constructions in Bangladesh Dhaka.</w:t>
      </w:r>
    </w:p>
    <w:bookmarkEnd w:id="22"/>
    <w:bookmarkStart w:id="23" w:name="X16f369776cd9e258b74a1d921e63cf22479a0cf"/>
    <w:p>
      <w:pPr>
        <w:pStyle w:val="Heading2"/>
      </w:pPr>
      <w:r>
        <w:t xml:space="preserve">Seminar Presentation Slides: Sustainability and Climate Resilience</w:t>
      </w:r>
    </w:p>
    <w:p>
      <w:pPr>
        <w:pStyle w:val="FirstParagraph"/>
      </w:pPr>
      <w:r>
        <w:rPr>
          <w:bCs/>
          <w:b/>
        </w:rPr>
        <w:t xml:space="preserve">Greener Future:</w:t>
      </w:r>
    </w:p>
    <w:p>
      <w:pPr>
        <w:numPr>
          <w:ilvl w:val="0"/>
          <w:numId w:val="1004"/>
        </w:numPr>
        <w:pStyle w:val="Compact"/>
      </w:pPr>
      <w:r>
        <w:rPr>
          <w:bCs/>
          <w:b/>
        </w:rPr>
        <w:t xml:space="preserve">Pasive Design:</w:t>
      </w:r>
      <w:r>
        <w:t xml:space="preserve"> </w:t>
      </w:r>
      <w:r>
        <w:t xml:space="preserve">Architects in Bangladesh Dhaka are increasingly adopting passive design strategies. This includes orientation for optimal sunlight, natural ventilation systems, and rainwater harvesting.</w:t>
      </w:r>
    </w:p>
    <w:p>
      <w:pPr>
        <w:numPr>
          <w:ilvl w:val="0"/>
          <w:numId w:val="1004"/>
        </w:numPr>
        <w:pStyle w:val="Compact"/>
      </w:pPr>
      <w:r>
        <w:rPr>
          <w:bCs/>
          <w:b/>
        </w:rPr>
        <w:t xml:space="preserve">Flood-Resilient Architecture:</w:t>
      </w:r>
      <w:r>
        <w:t xml:space="preserve"> </w:t>
      </w:r>
      <w:r>
        <w:t xml:space="preserve">Given the geography of Bangladesh Dhaka, buildings must be designed to withstand periodic flooding. Elevated structures and permeable landscapes are becoming standard requirements.</w:t>
      </w:r>
    </w:p>
    <w:p>
      <w:pPr>
        <w:numPr>
          <w:ilvl w:val="0"/>
          <w:numId w:val="1004"/>
        </w:numPr>
        <w:pStyle w:val="Compact"/>
      </w:pPr>
      <w:r>
        <w:rPr>
          <w:bCs/>
          <w:b/>
        </w:rPr>
        <w:t xml:space="preserve">Eco-Materials:</w:t>
      </w:r>
      <w:r>
        <w:t xml:space="preserve"> </w:t>
      </w:r>
      <w:r>
        <w:t xml:space="preserve">There is a shift towards using bamboo, compressed earth blocks, and recycled materials. These resources reduce transportation costs and environmental impact while supporting local economies.</w:t>
      </w:r>
    </w:p>
    <w:bookmarkEnd w:id="23"/>
    <w:bookmarkStart w:id="24" w:name="Xc8a94f037a1d6c9e9767e0d6a5277531ae46a7f"/>
    <w:p>
      <w:pPr>
        <w:pStyle w:val="Heading2"/>
      </w:pPr>
      <w:r>
        <w:t xml:space="preserve">Seminar Presentation Slides: Case Study - Affordable Housing</w:t>
      </w:r>
    </w:p>
    <w:p>
      <w:pPr>
        <w:pStyle w:val="FirstParagraph"/>
      </w:pPr>
      <w:r>
        <w:rPr>
          <w:bCs/>
          <w:b/>
        </w:rPr>
        <w:t xml:space="preserve">Innovation for All:</w:t>
      </w:r>
    </w:p>
    <w:p>
      <w:pPr>
        <w:numPr>
          <w:ilvl w:val="0"/>
          <w:numId w:val="1005"/>
        </w:numPr>
        <w:pStyle w:val="Compact"/>
      </w:pPr>
      <w:r>
        <w:rPr>
          <w:bCs/>
          <w:b/>
        </w:rPr>
        <w:t xml:space="preserve">The Problem:</w:t>
      </w:r>
      <w:r>
        <w:t xml:space="preserve"> </w:t>
      </w:r>
      <w:r>
        <w:t xml:space="preserve">A significant portion of Bangladesh Dhaka's population lives in informal settlements (bastis). Standard architectural approaches often ignore these communities.</w:t>
      </w:r>
    </w:p>
    <w:p>
      <w:pPr>
        <w:numPr>
          <w:ilvl w:val="0"/>
          <w:numId w:val="1005"/>
        </w:numPr>
        <w:pStyle w:val="Compact"/>
      </w:pPr>
      <w:r>
        <w:rPr>
          <w:bCs/>
          <w:b/>
        </w:rPr>
        <w:t xml:space="preserve">The Architectural Solution:</w:t>
      </w:r>
      <w:r>
        <w:t xml:space="preserve"> </w:t>
      </w:r>
      <w:r>
        <w:t xml:space="preserve">Participatory design processes involve local residents in the planning phase. This ensures that housing projects meet actual needs and are culturally appropriate.</w:t>
      </w:r>
    </w:p>
    <w:p>
      <w:pPr>
        <w:numPr>
          <w:ilvl w:val="0"/>
          <w:numId w:val="1005"/>
        </w:numPr>
        <w:pStyle w:val="Compact"/>
      </w:pPr>
      <w:r>
        <w:rPr>
          <w:bCs/>
          <w:b/>
        </w:rPr>
        <w:t xml:space="preserve">Impact:</w:t>
      </w:r>
      <w:r>
        <w:t xml:space="preserve"> </w:t>
      </w:r>
      <w:r>
        <w:t xml:space="preserve">Successful projects in Bangladesh Dhaka demonstrate that affordable housing can be dignified, safe, and community-centric. The architect facilitates this by bridging the gap between government policy and community reality.</w:t>
      </w:r>
    </w:p>
    <w:bookmarkEnd w:id="24"/>
    <w:bookmarkStart w:id="25" w:name="X756e7cee08f49587122c8c1dfc3d0446828ba2b"/>
    <w:p>
      <w:pPr>
        <w:pStyle w:val="Heading2"/>
      </w:pPr>
      <w:r>
        <w:t xml:space="preserve">Seminar Presentation Slides: Commercial Architecture and Skyline</w:t>
      </w:r>
    </w:p>
    <w:p>
      <w:pPr>
        <w:pStyle w:val="FirstParagraph"/>
      </w:pPr>
      <w:r>
        <w:rPr>
          <w:bCs/>
          <w:b/>
        </w:rPr>
        <w:t xml:space="preserve">Redefining the Skyline:</w:t>
      </w:r>
    </w:p>
    <w:p>
      <w:pPr>
        <w:numPr>
          <w:ilvl w:val="0"/>
          <w:numId w:val="1006"/>
        </w:numPr>
        <w:pStyle w:val="Compact"/>
      </w:pPr>
      <w:r>
        <w:rPr>
          <w:bCs/>
          <w:b/>
        </w:rPr>
        <w:t xml:space="preserve">Economic Hub:</w:t>
      </w:r>
      <w:r>
        <w:t xml:space="preserve"> </w:t>
      </w:r>
      <w:r>
        <w:t xml:space="preserve">As Bangladesh Dhaka emerges as a commercial hub, modern office spaces and mixed-use developments are in high demand. The architect must balance corporate needs with public accessibility.</w:t>
      </w:r>
    </w:p>
    <w:p>
      <w:pPr>
        <w:numPr>
          <w:ilvl w:val="0"/>
          <w:numId w:val="1006"/>
        </w:numPr>
        <w:pStyle w:val="Compact"/>
      </w:pPr>
      <w:r>
        <w:rPr>
          <w:bCs/>
          <w:b/>
        </w:rPr>
        <w:t xml:space="preserve">Aesthetic Identity:</w:t>
      </w:r>
      <w:r>
        <w:t xml:space="preserve"> </w:t>
      </w:r>
      <w:r>
        <w:t xml:space="preserve">Avoiding generic "glass box" architecture is crucial. Architects are encouraged to incorporate local motifs, such as intricate jali work or curved roofs, into contemporary facades.</w:t>
      </w:r>
    </w:p>
    <w:p>
      <w:pPr>
        <w:numPr>
          <w:ilvl w:val="0"/>
          <w:numId w:val="1006"/>
        </w:numPr>
        <w:pStyle w:val="Compact"/>
      </w:pPr>
      <w:r>
        <w:t xml:space="preserve">Smart Cities:The integration of smart technology in building management systems allows for efficient energy use. In Bangladesh Dhaka, this is vital for managing peak load power demands and reducing operational costs.</w:t>
      </w:r>
    </w:p>
    <w:bookmarkEnd w:id="25"/>
    <w:bookmarkStart w:id="26" w:name="Xc850cb00b0d68a753b5cf5e114129e661f9bcbd"/>
    <w:p>
      <w:pPr>
        <w:pStyle w:val="Heading2"/>
      </w:pPr>
      <w:r>
        <w:t xml:space="preserve">Seminar Presentation Slides: Educational Infrastructure</w:t>
      </w:r>
    </w:p>
    <w:p>
      <w:pPr>
        <w:pStyle w:val="FirstParagraph"/>
      </w:pPr>
      <w:r>
        <w:rPr>
          <w:bCs/>
          <w:b/>
        </w:rPr>
        <w:t xml:space="preserve">Fostering the Next Generation:</w:t>
      </w:r>
    </w:p>
    <w:p>
      <w:pPr>
        <w:numPr>
          <w:ilvl w:val="0"/>
          <w:numId w:val="1007"/>
        </w:numPr>
        <w:pStyle w:val="Compact"/>
      </w:pPr>
      <w:r>
        <w:rPr>
          <w:bCs/>
          <w:b/>
        </w:rPr>
        <w:t xml:space="preserve">Learning Environments:</w:t>
      </w:r>
      <w:r>
        <w:t xml:space="preserve"> </w:t>
      </w:r>
      <w:r>
        <w:t xml:space="preserve">Schools and universities in Bangladesh Dhaka require spaces that inspire creativity and collaboration. The architect designs flexible learning environments.</w:t>
      </w:r>
    </w:p>
    <w:p>
      <w:pPr>
        <w:numPr>
          <w:ilvl w:val="0"/>
          <w:numId w:val="1007"/>
        </w:numPr>
        <w:pStyle w:val="Compact"/>
      </w:pPr>
      <w:r>
        <w:rPr>
          <w:bCs/>
          <w:b/>
        </w:rPr>
        <w:t xml:space="preserve">Safety Standards:</w:t>
      </w:r>
    </w:p>
    <w:p>
      <w:pPr>
        <w:numPr>
          <w:ilvl w:val="0"/>
          <w:numId w:val="1000"/>
        </w:numPr>
        <w:pStyle w:val="Compact"/>
      </w:pPr>
      <w:r>
        <w:t xml:space="preserve">Past tragedies have highlighted the need for strict structural integrity. Architects must enforce rigorous safety codes to ensure that educational buildings are safe havens for students.</w:t>
      </w:r>
    </w:p>
    <w:p>
      <w:pPr>
        <w:numPr>
          <w:ilvl w:val="0"/>
          <w:numId w:val="1007"/>
        </w:numPr>
        <w:pStyle w:val="Compact"/>
      </w:pPr>
      <w:r>
        <w:rPr>
          <w:bCs/>
          <w:b/>
        </w:rPr>
        <w:t xml:space="preserve">Community Centers:</w:t>
      </w:r>
      <w:r>
        <w:t xml:space="preserve">Schools often double as community centers in densely populated areas of Bangladesh Dhaka. The architectural design must facilitate multiple uses, from classrooms to public gathering spaces.</w:t>
      </w:r>
    </w:p>
    <w:bookmarkEnd w:id="26"/>
    <w:bookmarkStart w:id="27" w:name="Xf4357fba59a3d167e5f1df5f223024432e26848"/>
    <w:p>
      <w:pPr>
        <w:pStyle w:val="Heading2"/>
      </w:pPr>
      <w:r>
        <w:t xml:space="preserve">Seminar Presentation Slides: Regulatory Framework and Ethics</w:t>
      </w:r>
    </w:p>
    <w:p>
      <w:pPr>
        <w:pStyle w:val="FirstParagraph"/>
      </w:pPr>
      <w:r>
        <w:rPr>
          <w:bCs/>
          <w:b/>
        </w:rPr>
        <w:t xml:space="preserve">The Professional Duty:</w:t>
      </w:r>
    </w:p>
    <w:p>
      <w:pPr>
        <w:numPr>
          <w:ilvl w:val="0"/>
          <w:numId w:val="1008"/>
        </w:numPr>
        <w:pStyle w:val="Compact"/>
      </w:pPr>
      <w:r>
        <w:rPr>
          <w:bCs/>
          <w:b/>
        </w:rPr>
        <w:t xml:space="preserve">DHDA and RAJUK:</w:t>
      </w:r>
      <w:r>
        <w:t xml:space="preserve">The Rajdhani Unnayan Kartripakkha (RAJUK) and Dhaka High Court directives play a crucial role in urban planning. Architects must be well-versed in these regulations to navigate the bureaucratic landscape.</w:t>
      </w:r>
    </w:p>
    <w:p>
      <w:pPr>
        <w:numPr>
          <w:ilvl w:val="0"/>
          <w:numId w:val="1008"/>
        </w:numPr>
        <w:pStyle w:val="Compact"/>
      </w:pPr>
      <w:r>
        <w:rPr>
          <w:bCs/>
          <w:b/>
        </w:rPr>
        <w:t xml:space="preserve">Ethical Practice:</w:t>
      </w:r>
      <w:r>
        <w:t xml:space="preserve"> </w:t>
      </w:r>
      <w:r>
        <w:t xml:space="preserve">Corruption and bribery can sometimes undermine professional integrity. Architects in Bangladesh Dhaka must uphold ethical standards, ensuring that projects are legal, safe, and environmentally sound.</w:t>
      </w:r>
    </w:p>
    <w:p>
      <w:pPr>
        <w:numPr>
          <w:ilvl w:val="0"/>
          <w:numId w:val="1008"/>
        </w:numPr>
        <w:pStyle w:val="Compact"/>
      </w:pPr>
      <w:r>
        <w:rPr>
          <w:bCs/>
          <w:b/>
        </w:rPr>
        <w:t xml:space="preserve">Coding Enforcement:</w:t>
      </w:r>
    </w:p>
    <w:p>
      <w:pPr>
        <w:numPr>
          <w:ilvl w:val="0"/>
          <w:numId w:val="1000"/>
        </w:numPr>
        <w:pStyle w:val="Compact"/>
      </w:pPr>
      <w:r>
        <w:t xml:space="preserve">The strict enforcement of building codes is essential. The architect bears the responsibility of ensuring that every structure in Bangladesh Dhaka meets the minimum safety and health requirements.</w:t>
      </w:r>
    </w:p>
    <w:bookmarkEnd w:id="27"/>
    <w:bookmarkStart w:id="28" w:name="X2a5e77f51e582e40ebd899a31a9303a80296ac9"/>
    <w:p>
      <w:pPr>
        <w:pStyle w:val="Heading2"/>
      </w:pPr>
      <w:r>
        <w:t xml:space="preserve">Seminar Presentation Slides: Future Trends and Technology</w:t>
      </w:r>
    </w:p>
    <w:p>
      <w:pPr>
        <w:pStyle w:val="FirstParagraph"/>
      </w:pPr>
      <w:r>
        <w:rPr>
          <w:bCs/>
          <w:b/>
        </w:rPr>
        <w:t xml:space="preserve">Digital Transformation:</w:t>
      </w:r>
    </w:p>
    <w:p>
      <w:pPr>
        <w:numPr>
          <w:ilvl w:val="0"/>
          <w:numId w:val="1009"/>
        </w:numPr>
        <w:pStyle w:val="Compact"/>
      </w:pPr>
      <w:r>
        <w:rPr>
          <w:bCs/>
          <w:b/>
        </w:rPr>
        <w:t xml:space="preserve">BIM (Building Information Modeling):</w:t>
      </w:r>
      <w:r>
        <w:t xml:space="preserve"> </w:t>
      </w:r>
      <w:r>
        <w:t xml:space="preserve">Adoption of BIM allows for better collaboration and error reduction. For the complex projects in Bangladesh Dhaka, BIM is becoming an industry standard.</w:t>
      </w:r>
    </w:p>
    <w:p>
      <w:pPr>
        <w:numPr>
          <w:ilvl w:val="0"/>
          <w:numId w:val="1009"/>
        </w:numPr>
        <w:pStyle w:val="Compact"/>
      </w:pPr>
      <w:r>
        <w:rPr>
          <w:bCs/>
          <w:b/>
        </w:rPr>
        <w:t xml:space="preserve">3D Printing:</w:t>
      </w:r>
    </w:p>
    <w:p>
      <w:pPr>
        <w:numPr>
          <w:ilvl w:val="0"/>
          <w:numId w:val="1000"/>
        </w:numPr>
        <w:pStyle w:val="Compact"/>
      </w:pPr>
      <w:r>
        <w:t xml:space="preserve">Innovations in 3D printing could revolutionize construction speed and cost. While currently emerging, this technology holds promise for rapid housing solutions in Bangladesh Dhaka.</w:t>
      </w:r>
    </w:p>
    <w:p>
      <w:pPr>
        <w:numPr>
          <w:ilvl w:val="0"/>
          <w:numId w:val="1009"/>
        </w:numPr>
        <w:pStyle w:val="Compact"/>
      </w:pPr>
      <w:r>
        <w:rPr>
          <w:bCs/>
          <w:b/>
        </w:rPr>
        <w:t xml:space="preserve">Data-Driven Design:</w:t>
      </w:r>
    </w:p>
    <w:p>
      <w:pPr>
        <w:numPr>
          <w:ilvl w:val="0"/>
          <w:numId w:val="1000"/>
        </w:numPr>
        <w:pStyle w:val="Compact"/>
      </w:pPr>
      <w:r>
        <w:t xml:space="preserve">Analyzing urban data helps architects make informed decisions about traffic flow, sunlight exposure, and wind patterns specific to the micro-climates of Bangladesh Dhaka.</w:t>
      </w:r>
    </w:p>
    <w:bookmarkEnd w:id="28"/>
    <w:bookmarkStart w:id="29" w:name="seminar-presentation-slides-conclusion"/>
    <w:p>
      <w:pPr>
        <w:pStyle w:val="Heading2"/>
      </w:pPr>
      <w:r>
        <w:t xml:space="preserve">Seminar Presentation Slides: Conclusion</w:t>
      </w:r>
    </w:p>
    <w:p>
      <w:pPr>
        <w:pStyle w:val="FirstParagraph"/>
      </w:pPr>
      <w:r>
        <w:rPr>
          <w:bCs/>
          <w:b/>
        </w:rPr>
        <w:t xml:space="preserve">The Path Forward:</w:t>
      </w:r>
    </w:p>
    <w:p>
      <w:pPr>
        <w:numPr>
          <w:ilvl w:val="0"/>
          <w:numId w:val="1010"/>
        </w:numPr>
        <w:pStyle w:val="Compact"/>
      </w:pPr>
      <w:r>
        <w:rPr>
          <w:bCs/>
          <w:b/>
        </w:rPr>
        <w:t xml:space="preserve">Holistic Approach:</w:t>
      </w:r>
    </w:p>
    <w:p>
      <w:pPr>
        <w:numPr>
          <w:ilvl w:val="0"/>
          <w:numId w:val="1000"/>
        </w:numPr>
        <w:pStyle w:val="Compact"/>
      </w:pPr>
      <w:r>
        <w:t xml:space="preserve">The architect in Bangladesh Dhaka must adopt a holistic approach, integrating social, environmental, and economic considerations. This is the only way to create sustainable urban environments.</w:t>
      </w:r>
    </w:p>
    <w:p>
      <w:pPr>
        <w:numPr>
          <w:ilvl w:val="0"/>
          <w:numId w:val="1010"/>
        </w:numPr>
        <w:pStyle w:val="Compact"/>
      </w:pPr>
      <w:r>
        <w:rPr>
          <w:bCs/>
          <w:b/>
        </w:rPr>
        <w:t xml:space="preserve">Collaboration:</w:t>
      </w:r>
    </w:p>
    <w:p>
      <w:pPr>
        <w:numPr>
          <w:ilvl w:val="0"/>
          <w:numId w:val="1000"/>
        </w:numPr>
        <w:pStyle w:val="Compact"/>
      </w:pPr>
      <w:r>
        <w:t xml:space="preserve">Success requires collaboration between architects, engineers, sociologists, and local communities. The siloed approach of the past is no longer viable for Bangladesh Dhaka.</w:t>
      </w:r>
    </w:p>
    <w:p>
      <w:pPr>
        <w:numPr>
          <w:ilvl w:val="0"/>
          <w:numId w:val="1010"/>
        </w:numPr>
        <w:pStyle w:val="Compact"/>
      </w:pPr>
      <w:r>
        <w:rPr>
          <w:bCs/>
          <w:b/>
        </w:rPr>
        <w:t xml:space="preserve">Vision:</w:t>
      </w:r>
      <w:r>
        <w:t xml:space="preserve">The future of Bangladesh Dhaka depends on the vision and execution of its architects. By prioritizing sustainability and cultural identity, they can transform challenges into opportunities for a thriving, resilient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Bangladesh Dhaka</dc:title>
  <dc:creator/>
  <dc:language>en</dc:language>
  <cp:keywords/>
  <dcterms:created xsi:type="dcterms:W3CDTF">2026-07-30T03:56:39Z</dcterms:created>
  <dcterms:modified xsi:type="dcterms:W3CDTF">2026-07-30T03:56:39Z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