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Slide 1</w:t>
      </w:r>
    </w:p>
    <w:bookmarkStart w:id="21" w:name="X2f106be8b1a649b79e59906a21675a82164aa55"/>
    <w:p>
      <w:pPr>
        <w:pStyle w:val="Heading1"/>
      </w:pPr>
      <w:r>
        <w:t xml:space="preserve">The Visionary Architect in Brazil São Paulo</w:t>
      </w:r>
    </w:p>
    <w:bookmarkStart w:id="20" w:name="X84ee093e4a69480f663309c8c7448dea9c3c7d2"/>
    <w:p>
      <w:pPr>
        <w:pStyle w:val="Heading2"/>
      </w:pPr>
      <w:r>
        <w:t xml:space="preserve">Navigating Complexity, Sustainability, and Urban Density</w:t>
      </w:r>
    </w:p>
    <w:p>
      <w:pPr>
        <w:pStyle w:val="FirstParagraph"/>
      </w:pPr>
      <w:r>
        <w:rPr>
          <w:bCs/>
          <w:b/>
        </w:rPr>
        <w:t xml:space="preserve">Seminar Presentation Slides:</w:t>
      </w:r>
    </w:p>
    <w:p>
      <w:pPr>
        <w:pStyle w:val="BodyText"/>
      </w:pPr>
      <w:r>
        <w:t xml:space="preserve">This document outlines a comprehensive seminar presentation designed for urban planners, architecture students, and real estate developers. The focus is strictly on the unique challenges and opportunities faced by an</w:t>
      </w:r>
      <w:r>
        <w:t xml:space="preserve"> </w:t>
      </w:r>
      <w:r>
        <w:rPr>
          <w:bCs/>
          <w:b/>
        </w:rPr>
        <w:t xml:space="preserve">Architect</w:t>
      </w:r>
      <w:r>
        <w:t xml:space="preserve"> </w:t>
      </w:r>
      <w:r>
        <w:t xml:space="preserve">operating within the dynamic metropolitan context of</w:t>
      </w:r>
      <w:r>
        <w:t xml:space="preserve"> </w:t>
      </w:r>
      <w:r>
        <w:rPr>
          <w:bCs/>
          <w:b/>
        </w:rPr>
        <w:t xml:space="preserve">Brazil São Paulo</w:t>
      </w:r>
      <w:r>
        <w:t xml:space="preserve">.</w:t>
      </w:r>
    </w:p>
    <w:p>
      <w:r>
        <w:pict>
          <v:rect style="width:0;height:1.5pt" o:hralign="center" o:hrstd="t" o:hr="t"/>
        </w:pict>
      </w:r>
    </w:p>
    <w:p>
      <w:pPr>
        <w:pStyle w:val="FirstParagraph"/>
      </w:pPr>
      <w:r>
        <w:rPr>
          <w:iCs/>
          <w:i/>
        </w:rPr>
        <w:t xml:space="preserve">"São Paulo is not just a city; it is a living organism that requires an architect who speaks its language."</w:t>
      </w:r>
    </w:p>
    <w:bookmarkEnd w:id="20"/>
    <w:bookmarkEnd w:id="21"/>
    <w:p>
      <w:pPr>
        <w:pStyle w:val="BodyText"/>
      </w:pPr>
      <w:r>
        <w:t xml:space="preserve">Slide 2</w:t>
      </w:r>
    </w:p>
    <w:bookmarkStart w:id="22" w:name="the-context-of-brazil-são-paulo"/>
    <w:p>
      <w:pPr>
        <w:pStyle w:val="Heading2"/>
      </w:pPr>
      <w:r>
        <w:t xml:space="preserve">The Context of Brazil São Paulo</w:t>
      </w:r>
    </w:p>
    <w:p>
      <w:pPr>
        <w:pStyle w:val="FirstParagraph"/>
      </w:pPr>
      <w:r>
        <w:t xml:space="preserve">Welcome to this seminar presentation. Today, we explore the critical role of the profession in one of the world's most complex urban environments.</w:t>
      </w:r>
    </w:p>
    <w:p>
      <w:pPr>
        <w:numPr>
          <w:ilvl w:val="0"/>
          <w:numId w:val="1001"/>
        </w:numPr>
        <w:pStyle w:val="Compact"/>
      </w:pPr>
      <w:r>
        <w:rPr>
          <w:bCs/>
          <w:b/>
        </w:rPr>
        <w:t xml:space="preserve">Magnitude:</w:t>
      </w:r>
      <w:r>
        <w:t xml:space="preserve"> </w:t>
      </w:r>
      <w:r>
        <w:t xml:space="preserve">With a metropolitan population exceeding 22 million people, São Paulo is a megacity that demands innovative spatial solutions.</w:t>
      </w:r>
    </w:p>
    <w:p>
      <w:pPr>
        <w:numPr>
          <w:ilvl w:val="0"/>
          <w:numId w:val="1001"/>
        </w:numPr>
        <w:pStyle w:val="Compact"/>
      </w:pPr>
      <w:r>
        <w:rPr>
          <w:bCs/>
          <w:b/>
        </w:rPr>
        <w:t xml:space="preserve">The Architect's Mandate:</w:t>
      </w:r>
      <w:r>
        <w:t xml:space="preserve">: The modern architect in this context must be more than a designer of aesthetics; they must be social mediators, environmental stewards, and economic strategists.</w:t>
      </w:r>
    </w:p>
    <w:p>
      <w:pPr>
        <w:numPr>
          <w:ilvl w:val="0"/>
          <w:numId w:val="1001"/>
        </w:numPr>
        <w:pStyle w:val="Compact"/>
      </w:pPr>
      <w:r>
        <w:rPr>
          <w:bCs/>
          <w:b/>
        </w:rPr>
        <w:t xml:space="preserve">Historical Legacy:</w:t>
      </w:r>
      <w:r>
        <w:t xml:space="preserve"> </w:t>
      </w:r>
      <w:r>
        <w:t xml:space="preserve">São Paulo possesses a rich architectural history, from the colonial heritage to the brutalist masterpieces of Oscar Niemeyer and Lúcio Costa in Brazil São Paulo. The current architect must respect this legacy while pushing boundaries.</w:t>
      </w:r>
    </w:p>
    <w:bookmarkEnd w:id="22"/>
    <w:p>
      <w:pPr>
        <w:pStyle w:val="FirstParagraph"/>
      </w:pPr>
      <w:r>
        <w:t xml:space="preserve">Slide 3</w:t>
      </w:r>
    </w:p>
    <w:bookmarkStart w:id="23" w:name="X5bd299031701b42e702b45e14ac203e3224a84d"/>
    <w:p>
      <w:pPr>
        <w:pStyle w:val="Heading2"/>
      </w:pPr>
      <w:r>
        <w:t xml:space="preserve">Premier Challenge: Urban Density and Infrastructure</w:t>
      </w:r>
    </w:p>
    <w:p>
      <w:pPr>
        <w:pStyle w:val="FirstParagraph"/>
      </w:pPr>
      <w:r>
        <w:rPr>
          <w:bCs/>
          <w:b/>
        </w:rPr>
        <w:t xml:space="preserve">Infrastructure Strain:</w:t>
      </w:r>
      <w:r>
        <w:t xml:space="preserve">. An architect must carefully calculate load impacts on existing public transport networks. In São Paulo the metro system is already at capacity. Architects must propose projects that integrate seamlessly with future transit-oriented developments (TOD).</w:t>
      </w:r>
    </w:p>
    <w:p>
      <w:pPr>
        <w:pStyle w:val="BodyText"/>
      </w:pPr>
      <w:r>
        <w:rPr>
          <w:bCs/>
          <w:b/>
        </w:rPr>
        <w:t xml:space="preserve">Traffic and Accessibility:</w:t>
      </w:r>
      <w:r>
        <w:t xml:space="preserve">: Traffic congestion is legendary in Brazil São Paulo. The architect must design buildings that encourage multimodal transport, including bike lanes, pedestrian pathways, and adequate public transport access points within the complex.</w:t>
      </w:r>
    </w:p>
    <w:bookmarkEnd w:id="23"/>
    <w:p>
      <w:pPr>
        <w:pStyle w:val="BodyText"/>
      </w:pPr>
      <w:r>
        <w:t xml:space="preserve">Slide 4</w:t>
      </w:r>
    </w:p>
    <w:bookmarkStart w:id="24" w:name="sustainability-in-a-tropical-megacity"/>
    <w:p>
      <w:pPr>
        <w:pStyle w:val="Heading2"/>
      </w:pPr>
      <w:r>
        <w:t xml:space="preserve">Sustainability in a Tropical Megacity</w:t>
      </w:r>
    </w:p>
    <w:p>
      <w:pPr>
        <w:pStyle w:val="FirstParagraph"/>
      </w:pPr>
      <w:r>
        <w:rPr>
          <w:bCs/>
          <w:b/>
        </w:rPr>
        <w:t xml:space="preserve">Climatic Responsiveness:</w:t>
      </w:r>
      <w:r>
        <w:t xml:space="preserve">: São Paulo has distinct seasons. While tropical, it can be cool in winter and rainy in summer. The architect must design facades that optimize natural light while preventing heat gain, reducing reliance on air conditioning.</w:t>
      </w:r>
    </w:p>
    <w:p>
      <w:pPr>
        <w:pStyle w:val="BodyText"/>
      </w:pPr>
      <w:r>
        <w:rPr>
          <w:bCs/>
          <w:b/>
        </w:rPr>
        <w:t xml:space="preserve">Water Management:</w:t>
      </w:r>
      <w:r>
        <w:t xml:space="preserve">: With periodic water crises affecting Brazil São Paulo, architects must implement greywater recycling systems and rainwater harvesting technologies. Green roofs are essential not just for aesthetics but for stormwater management.</w:t>
      </w:r>
    </w:p>
    <w:p>
      <w:pPr>
        <w:pStyle w:val="BodyText"/>
      </w:pPr>
      <w:r>
        <w:t xml:space="preserve">Circular Economy:: Materials sourcing should prioritize local Brazilian materials to reduce carbon footprint. The architect must advocate for construction waste reduction strategies on-site, a critical issue in the dense urban fabric of São Paulo.</w:t>
      </w:r>
    </w:p>
    <w:bookmarkEnd w:id="24"/>
    <w:p>
      <w:pPr>
        <w:pStyle w:val="BodyText"/>
      </w:pPr>
      <w:r>
        <w:t xml:space="preserve">Slide 5</w:t>
      </w:r>
    </w:p>
    <w:p>
      <w:pPr>
        <w:pStyle w:val="BodyText"/>
      </w:pPr>
      <w:r>
        <w:t xml:space="preserve">Navigating Brazilian Regulations and Zoning</w:t>
      </w:r>
    </w:p>
    <w:p>
      <w:pPr>
        <w:pStyle w:val="BodyText"/>
      </w:pPr>
      <w:r>
        <w:t xml:space="preserve">Municipal Master Plan (Plano Diretor):: This document dictates land use, height restrictions, and setback requirements. An architect must master the nuances of this plan to maximize allowable construction area without violating community guidelines.</w:t>
      </w:r>
    </w:p>
    <w:p>
      <w:pPr>
        <w:pStyle w:val="BodyText"/>
      </w:pPr>
      <w:r>
        <w:t xml:space="preserve">Growth Zone vs. Preservation Zone:: In areas like Higienópolis or Perdizes, heritage preservation laws are strict. The architect must balance modernization with conservation, often requiring sensitive restoration techniques alongside new interventions.</w:t>
      </w:r>
    </w:p>
    <w:p>
      <w:pPr>
        <w:pStyle w:val="BodyText"/>
      </w:pPr>
      <w:r>
        <w:t xml:space="preserve">Nemesis: Bureaucracy:: Dealing with city hall approvals in São Paulo can be slow. A skilled architect acts as a liaison, ensuring all documentation is flawless to expedite the licensing process.</w:t>
      </w:r>
    </w:p>
    <w:p>
      <w:pPr>
        <w:pStyle w:val="BodyText"/>
      </w:pPr>
      <w:r>
        <w:t xml:space="preserve">Slide 6</w:t>
      </w:r>
    </w:p>
    <w:p>
      <w:pPr>
        <w:pStyle w:val="BodyText"/>
      </w:pPr>
      <w:r>
        <w:t xml:space="preserve">Social Equity and Inclusive Design: The architect in Brazil São Paulo cannot ignore the social dichotomy of the city. Wealth inequality is stark, visible even in urban planning.</w:t>
      </w:r>
    </w:p>
    <w:p>
      <w:pPr>
        <w:pStyle w:val="BodyText"/>
      </w:pPr>
      <w:r>
        <w:t xml:space="preserve">Mixed-Income Housing:: Projects should aim to create inclusive neighborhoods where diverse socioeconomic groups can coexist. This reduces segregation and fosters community resilience.</w:t>
      </w:r>
    </w:p>
    <w:p>
      <w:pPr>
        <w:pStyle w:val="BodyText"/>
      </w:pPr>
      <w:r>
        <w:t xml:space="preserve">Public Space Integration:: In high-density areas like Brazil São Paulo, private buildings often impact public spaces. Architects must contribute to the quality of sidewalks, plazas, and parks. The "right to the city" is a central concept for modern Brazilian architecture.</w:t>
      </w:r>
    </w:p>
    <w:p>
      <w:pPr>
        <w:pStyle w:val="BodyText"/>
      </w:pPr>
      <w:r>
        <w:t xml:space="preserve">Accessibility:: Designs must be universally accessible, catering to people with disabilities. This includes ramps, elevators with audio signals for the visually impaired in Brazil São Paulo buildings are often multi-story and dense.</w:t>
      </w:r>
    </w:p>
    <w:p>
      <w:pPr>
        <w:pStyle w:val="BodyText"/>
      </w:pPr>
      <w:r>
        <w:t xml:space="preserve">Slide 7</w:t>
      </w:r>
      <w:r>
        <w:t xml:space="preserve"> </w:t>
      </w:r>
    </w:p>
    <w:p>
      <w:pPr>
        <w:pStyle w:val="BodyText"/>
      </w:pPr>
      <w:r>
        <w:t xml:space="preserve">BIM (Building Information Modeling):: BIM allows architects to collaborate more effectively with engineers and contractors. In complex projects in Brazil São Paulo, this coordination prevents costly errors and delays.</w:t>
      </w:r>
    </w:p>
    <w:p>
      <w:pPr>
        <w:pStyle w:val="BodyText"/>
      </w:pPr>
      <w:r>
        <w:t xml:space="preserve">Digital Twins:: Creating digital replicas of buildings helps simulate performance under various conditions (wind, light, energy use). This data-driven approach is crucial for sustainable design in São Paulo's microclimates.</w:t>
      </w:r>
    </w:p>
    <w:p>
      <w:pPr>
        <w:pStyle w:val="BodyText"/>
      </w:pPr>
      <w:r>
        <w:t xml:space="preserve">Fabrication Technologies:: 3D printing and prefabrication are gaining traction. These methods can reduce construction time and waste, addressing the urgent need for housing in Brazil São Paulo efficiently.</w:t>
      </w:r>
    </w:p>
    <w:p>
      <w:pPr>
        <w:pStyle w:val="BodyText"/>
      </w:pPr>
      <w:r>
        <w:t xml:space="preserve">Slide 8</w:t>
      </w:r>
      <w:r>
        <w:t xml:space="preserve"> </w:t>
      </w:r>
    </w:p>
    <w:p>
      <w:pPr>
        <w:pStyle w:val="BodyText"/>
      </w:pPr>
      <w:r>
        <w:t xml:space="preserve">The Museu do Futebol (Museum of Football):: Located near Pacaembu Stadium, this project by Eduardo Kac and colleagues demonstrates how architecture can revitalize public spaces. It integrates seamlessly with the urban fabric of São Paulo.</w:t>
      </w:r>
    </w:p>
    <w:p>
      <w:pPr>
        <w:pStyle w:val="BodyText"/>
      </w:pPr>
      <w:r>
        <w:t xml:space="preserve">Beco do Batman:: This street in Vila Madalena shows how informal art and architecture interact. An architect here must work with the community to maintain vibrancy while upgrading infrastructure.</w:t>
      </w:r>
    </w:p>
    <w:p>
      <w:pPr>
        <w:pStyle w:val="BodyText"/>
      </w:pPr>
      <w:r>
        <w:t xml:space="preserve">Torre Santa Helena:: A new landmark that utilizes sustainable technologies, including solar panels and water recycling. It sets a new standard for high-rise living in Brazil São Paulo, proving that density and sustainability can coexist.</w:t>
      </w:r>
    </w:p>
    <w:p>
      <w:pPr>
        <w:pStyle w:val="BodyText"/>
      </w:pPr>
      <w:r>
        <w:t xml:space="preserve">Slide 9</w:t>
      </w:r>
      <w:r>
        <w:t xml:space="preserve"> </w:t>
      </w:r>
    </w:p>
    <w:p>
      <w:pPr>
        <w:pStyle w:val="BodyText"/>
      </w:pPr>
      <w:r>
        <w:t xml:space="preserve">Retrofitting:: Rather than demolishing old buildings, retrofitting existing structures is becoming the norm. It preserves cultural heritage and reduces construction waste.</w:t>
      </w:r>
    </w:p>
    <w:p>
      <w:pPr>
        <w:pStyle w:val="BodyText"/>
      </w:pPr>
      <w:r>
        <w:t xml:space="preserve">Biophilic Design:: Integrating nature into high-density environments is crucial for mental health. In Brazil São Paulo, green facades and indoor gardens are no longer optional; they are expected by modern users.</w:t>
      </w:r>
    </w:p>
    <w:p>
      <w:pPr>
        <w:pStyle w:val="BodyText"/>
      </w:pPr>
      <w:r>
        <w:t xml:space="preserve">Social Housing Innovation:: With the housing deficit in major Brazilian cities, architects must design affordable, high-quality housing units that utilize innovative construction techniques to lower costs without sacrificing dignity or comfort.</w:t>
      </w:r>
    </w:p>
    <w:p>
      <w:pPr>
        <w:pStyle w:val="BodyText"/>
      </w:pPr>
      <w:r>
        <w:t xml:space="preserve">Slide 10</w:t>
      </w:r>
      <w:r>
        <w:t xml:space="preserve"> </w:t>
      </w:r>
    </w:p>
    <w:p>
      <w:pPr>
        <w:pStyle w:val="BodyText"/>
      </w:pPr>
      <w:r>
        <w:rPr>
          <w:bCs/>
          <w:b/>
        </w:rPr>
        <w:t xml:space="preserve">Integration:</w:t>
      </w:r>
      <w:r>
        <w:t xml:space="preserve">: The architect must integrate environmental, social, and economic factors into every design decision.</w:t>
      </w:r>
    </w:p>
    <w:p>
      <w:pPr>
        <w:pStyle w:val="BodyText"/>
      </w:pPr>
      <w:r>
        <w:rPr>
          <w:bCs/>
          <w:b/>
        </w:rPr>
        <w:t xml:space="preserve">Innovation:</w:t>
      </w:r>
      <w:r>
        <w:t xml:space="preserve">: Embracing technology and sustainable practices is non-negotiable in Brazil São Paulo today.</w:t>
      </w:r>
    </w:p>
    <w:p>
      <w:pPr>
        <w:pStyle w:val="BodyText"/>
      </w:pPr>
      <w:r>
        <w:rPr>
          <w:bCs/>
          <w:b/>
        </w:rPr>
        <w:t xml:space="preserve">Final Thought:</w:t>
      </w:r>
      <w:r>
        <w:t xml:space="preserve">: As we continue to develop Brazil São Paulo, let us remember that the architect holds the pen that writes its next chapter. Let us write it with responsibility, creativity, and a deep commitment to humanity..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Brazil São Paulo</dc:title>
  <dc:creator/>
  <dc:language>en</dc:language>
  <cp:keywords/>
  <dcterms:created xsi:type="dcterms:W3CDTF">2026-07-30T03:08:37Z</dcterms:created>
  <dcterms:modified xsi:type="dcterms:W3CDTF">2026-07-30T03:08:37Z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