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Toronto</w:t>
      </w:r>
    </w:p>
    <w:bookmarkStart w:id="20" w:name="X9a1ec66dbda034cf82fcdb8aef464cc0625d3eb"/>
    <w:p>
      <w:pPr>
        <w:pStyle w:val="Heading1"/>
      </w:pPr>
      <w:r>
        <w:t xml:space="preserve">Seminar Presentation Slides: The Evolving Role of the Architect</w:t>
      </w:r>
    </w:p>
    <w:p>
      <w:pPr>
        <w:pStyle w:val="FirstParagraph"/>
      </w:pPr>
      <w:r>
        <w:t xml:space="preserve">Navigating Complexity in Canada Toronto: Sustainability, Regulation, and Community Impact</w:t>
      </w:r>
    </w:p>
    <w:bookmarkEnd w:id="20"/>
    <w:bookmarkStart w:id="22" w:name="introduction"/>
    <w:bookmarkStart w:id="21" w:name="slide-1-introduction-and-context"/>
    <w:p>
      <w:pPr>
        <w:pStyle w:val="Heading2"/>
      </w:pPr>
      <w:r>
        <w:t xml:space="preserve">Slide 1: Introduction and Context</w:t>
      </w:r>
    </w:p>
    <w:p>
      <w:pPr>
        <w:pStyle w:val="FirstParagraph"/>
      </w:pPr>
      <w:r>
        <w:t xml:space="preserve">Welcome to this comprehensive seminar presentation dedicated to the critical role of the architect within the dynamic urban landscape of Canada Toronto. As one of North America’s most vibrant cities, Canada Toronto presents a unique set of challenges and opportunities for design professionals. This presentation aims to dissect the multifaceted responsibilities that define modern architectural practice in this specific geographic and cultural context.</w:t>
      </w:r>
    </w:p>
    <w:p>
      <w:pPr>
        <w:pStyle w:val="BodyText"/>
      </w:pPr>
      <w:r>
        <w:t xml:space="preserve">The city is not merely a backdrop but an active participant in the design process. From the dense urban core to the expanding suburban fringes, every structure must harmonize with existing infrastructure while pushing the boundaries of innovation. The architect serves as the primary mediator between human needs, environmental constraints, and regulatory frameworks.</w:t>
      </w:r>
    </w:p>
    <w:bookmarkEnd w:id="21"/>
    <w:bookmarkEnd w:id="22"/>
    <w:bookmarkStart w:id="24" w:name="regulatory-framework"/>
    <w:bookmarkStart w:id="23" w:name="slide-2-navigating-regulatory-frameworks"/>
    <w:p>
      <w:pPr>
        <w:pStyle w:val="Heading2"/>
      </w:pPr>
      <w:r>
        <w:t xml:space="preserve">Slide 2: Navigating Regulatory Frameworks</w:t>
      </w:r>
    </w:p>
    <w:p>
      <w:pPr>
        <w:pStyle w:val="FirstParagraph"/>
      </w:pPr>
      <w:r>
        <w:t xml:space="preserve">In Canada Toronto, architects operate within a rigorous regulatory environment. Understanding the local zoning bylaws, building codes, and heritage preservation laws is paramount. The City of Toronto has implemented specific guidelines to manage density and urban form, such as the "Streets for Life" strategy and various official plan amendments.</w:t>
      </w:r>
    </w:p>
    <w:p>
      <w:pPr>
        <w:pStyle w:val="BodyText"/>
      </w:pPr>
      <w:r>
        <w:rPr>
          <w:bCs/>
          <w:b/>
        </w:rPr>
        <w:t xml:space="preserve">Key Challenge:</w:t>
      </w:r>
      <w:r>
        <w:t xml:space="preserve"> </w:t>
      </w:r>
      <w:r>
        <w:t xml:space="preserve">Architects must ensure compliance with the Ontario Building Code while simultaneously meeting Toronto-specific design standards. This includes navigating complex processes related to site plan control, environmental impact assessments, and public consultation requirements. Failure to adhere to these regulations can result in significant delays and financial penalties, making regulatory literacy a core competency for any practicing architect in this region.</w:t>
      </w:r>
    </w:p>
    <w:p>
      <w:pPr>
        <w:pStyle w:val="BodyText"/>
      </w:pPr>
      <w:r>
        <w:t xml:space="preserve">Furthermore, the role of the architect extends beyond mere compliance. They are tasked with interpreting these regulations creatively to maximize design potential within legal boundaries. This requires a deep understanding of municipal politics and urban planning policies that shape the skyline of Canada Toronto.</w:t>
      </w:r>
    </w:p>
    <w:bookmarkEnd w:id="23"/>
    <w:bookmarkEnd w:id="24"/>
    <w:bookmarkStart w:id="26" w:name="sustainability"/>
    <w:bookmarkStart w:id="25" w:name="X7ab25acd69860e6306ac218e00d53182cf51f96"/>
    <w:p>
      <w:pPr>
        <w:pStyle w:val="Heading2"/>
      </w:pPr>
      <w:r>
        <w:t xml:space="preserve">Slide 3: Sustainability and Environmental Stewardship</w:t>
      </w:r>
    </w:p>
    <w:p>
      <w:pPr>
        <w:pStyle w:val="FirstParagraph"/>
      </w:pPr>
      <w:r>
        <w:t xml:space="preserve">Sustainability is no longer an optional add-on but a fundamental requirement in contemporary architecture. In Canada Toronto, the demand for green building practices has never been higher. The city has set ambitious goals to reduce carbon emissions, and architects play a pivotal role in achieving these targets.</w:t>
      </w:r>
    </w:p>
    <w:p>
      <w:pPr>
        <w:numPr>
          <w:ilvl w:val="0"/>
          <w:numId w:val="1001"/>
        </w:numPr>
        <w:pStyle w:val="Compact"/>
      </w:pPr>
      <w:r>
        <w:rPr>
          <w:bCs/>
          <w:b/>
        </w:rPr>
        <w:t xml:space="preserve">Green Roofing:</w:t>
      </w:r>
      <w:r>
        <w:t xml:space="preserve"> </w:t>
      </w:r>
      <w:r>
        <w:t xml:space="preserve">Due to limited land availability and stormwater management issues in Canada Toronto, the adoption of green roofs is encouraged. Architects must integrate vegetation into structural designs without compromising aesthetic or functional integrity.</w:t>
      </w:r>
    </w:p>
    <w:p>
      <w:pPr>
        <w:numPr>
          <w:ilvl w:val="0"/>
          <w:numId w:val="1001"/>
        </w:numPr>
        <w:pStyle w:val="Compact"/>
      </w:pPr>
      <w:r>
        <w:rPr>
          <w:bCs/>
          <w:b/>
        </w:rPr>
        <w:t xml:space="preserve">EnerGuide Ratings:</w:t>
      </w:r>
      <w:r>
        <w:t xml:space="preserve"> </w:t>
      </w:r>
      <w:r>
        <w:t xml:space="preserve">Designing for high EnerGuide ratings is essential. This involves advanced modeling of thermal performance, passive solar design, and the integration of renewable energy systems such as geothermal heat pumps.</w:t>
      </w:r>
    </w:p>
    <w:p>
      <w:pPr>
        <w:numPr>
          <w:ilvl w:val="0"/>
          <w:numId w:val="1001"/>
        </w:numPr>
        <w:pStyle w:val="Compact"/>
      </w:pPr>
      <w:r>
        <w:rPr>
          <w:bCs/>
          <w:b/>
        </w:rPr>
        <w:t xml:space="preserve">BIM Technology:</w:t>
      </w:r>
      <w:r>
        <w:t xml:space="preserve"> </w:t>
      </w:r>
      <w:r>
        <w:t xml:space="preserve">Building Information Modeling (BIM) allows architects to simulate energy consumption during the design phase, ensuring that projects in Canada Toronto meet strict environmental standards before construction begins.</w:t>
      </w:r>
    </w:p>
    <w:p>
      <w:pPr>
        <w:pStyle w:val="FirstParagraph"/>
      </w:pPr>
      <w:r>
        <w:t xml:space="preserve">The architect must balance aesthetic desires with ecological responsibility. This often involves selecting sustainable materials with low embodied carbon and designing buildings that adapt to changing climate conditions, ensuring longevity and resilience for future generations.</w:t>
      </w:r>
    </w:p>
    <w:bookmarkEnd w:id="25"/>
    <w:bookmarkEnd w:id="26"/>
    <w:bookmarkStart w:id="28" w:name="social-responsibility"/>
    <w:bookmarkStart w:id="27" w:name="X1e29eb09db531f38d40dc1114c635ce2b1c4e08"/>
    <w:p>
      <w:pPr>
        <w:pStyle w:val="Heading2"/>
      </w:pPr>
      <w:r>
        <w:t xml:space="preserve">Slide 4: Social Responsibility and Inclusivity</w:t>
      </w:r>
    </w:p>
    <w:p>
      <w:pPr>
        <w:pStyle w:val="FirstParagraph"/>
      </w:pPr>
      <w:r>
        <w:t xml:space="preserve">Toronto is one of the most diverse cities in the world, and its architecture must reflect this multicultural reality. The architect’s role includes fostering social cohesion through inclusive design. This means creating spaces that are accessible to people of all abilities, ages, and backgrounds.</w:t>
      </w:r>
    </w:p>
    <w:p>
      <w:pPr>
        <w:pStyle w:val="BodyText"/>
      </w:pPr>
      <w:r>
        <w:t xml:space="preserve">In Canada Toronto, housing affordability is a critical issue. Architects are increasingly called upon to innovate in residential design to provide high-quality living spaces at various price points. This might involve mixed-use developments that combine affordable housing units with commercial spaces or creative adaptive reuse of existing structures.</w:t>
      </w:r>
    </w:p>
    <w:p>
      <w:pPr>
        <w:pStyle w:val="BodyText"/>
      </w:pPr>
      <w:r>
        <w:t xml:space="preserve">Furthermore, public engagement is a crucial part of the architectural process. Architects must listen to community feedback and integrate local needs into their designs. In neighborhoods across Canada Toronto, this dialogue ensures that new developments enhance rather than disrupt the social fabric of the community. The architect acts as a steward of public space, ensuring that plazas, parks, and pedestrian pathways are safe, welcoming, and vibrant.</w:t>
      </w:r>
    </w:p>
    <w:bookmarkEnd w:id="27"/>
    <w:bookmarkEnd w:id="28"/>
    <w:bookmarkStart w:id="30" w:name="technology-innovation"/>
    <w:bookmarkStart w:id="29" w:name="slide-5-technology-and-innovation"/>
    <w:p>
      <w:pPr>
        <w:pStyle w:val="Heading2"/>
      </w:pPr>
      <w:r>
        <w:t xml:space="preserve">Slide 5: Technology and Innovation</w:t>
      </w:r>
    </w:p>
    <w:p>
      <w:pPr>
        <w:pStyle w:val="FirstParagraph"/>
      </w:pPr>
      <w:r>
        <w:t xml:space="preserve">The integration of technology has transformed the practice of architecture. In Canada Toronto, firms are leveraging digital tools to enhance precision, efficiency, and collaboration. From parametric design algorithms that optimize building orientations to virtual reality (VR) walkthroughs that allow clients to experience spaces before they are built, technology is reshaping the profession.</w:t>
      </w:r>
    </w:p>
    <w:p>
      <w:pPr>
        <w:pStyle w:val="BodyText"/>
      </w:pPr>
      <w:r>
        <w:t xml:space="preserve">Digital twins—virtual replicas of physical buildings—are becoming more common in large-scale projects in Canada Toronto. These models allow architects and facility managers to monitor building performance over time, optimizing maintenance and energy usage. Additionally, 3D printing technologies are beginning to influence construction methods, offering new possibilities for complex geometries that were previously unbuildable.</w:t>
      </w:r>
    </w:p>
    <w:p>
      <w:pPr>
        <w:pStyle w:val="BodyText"/>
      </w:pPr>
      <w:r>
        <w:t xml:space="preserve">However, the architect must remain the creative driver behind these tools. Technology should serve as an enabler of design excellence rather than a replacement for human intuition and artistic vision. The ability to merge technical proficiency with creative insight is what distinguishes a successful architect in the modern era.</w:t>
      </w:r>
    </w:p>
    <w:bookmarkEnd w:id="29"/>
    <w:bookmarkEnd w:id="30"/>
    <w:bookmarkStart w:id="32" w:name="future-trends"/>
    <w:bookmarkStart w:id="31" w:name="slide-6-future-trends-and-conclusion"/>
    <w:p>
      <w:pPr>
        <w:pStyle w:val="Heading2"/>
      </w:pPr>
      <w:r>
        <w:t xml:space="preserve">Slide 6: Future Trends and Conclusion</w:t>
      </w:r>
    </w:p>
    <w:p>
      <w:pPr>
        <w:pStyle w:val="FirstParagraph"/>
      </w:pPr>
      <w:r>
        <w:t xml:space="preserve">Looking ahead, the role of the architect in Canada Toronto will continue to evolve. Climate change adaptation, smart city integration, and post-pandemic workspace design are among the key trends shaping the future. Architects must be proactive in addressing these challenges, anticipating changes in how people live and work.</w:t>
      </w:r>
    </w:p>
    <w:p>
      <w:pPr>
        <w:pStyle w:val="BodyText"/>
      </w:pPr>
      <w:r>
        <w:t xml:space="preserve">In conclusion, being an architect in Canada Toronto is a demanding yet rewarding profession that requires a unique blend of technical expertise, creative vision, and social awareness. It demands a deep understanding of local regulations and global best practices. By embracing sustainability, inclusivity, and technological innovation, architects can contribute significantly to the development of a resilient and vibrant city.</w:t>
      </w:r>
    </w:p>
    <w:p>
      <w:pPr>
        <w:pStyle w:val="BodyText"/>
      </w:pPr>
      <w:r>
        <w:t xml:space="preserve">This seminar has highlighted that the architect is not just a designer of buildings but a key player in shaping the urban environment of Canada Toronto. As we move forward, collaboration between architects, planners, engineers, and communities will be essential in creating spaces that are not only beautiful but also functional and sustainable for years to come.</w:t>
      </w:r>
    </w:p>
    <w:bookmarkEnd w:id="31"/>
    <w:bookmarkEnd w:id="32"/>
    <w:p>
      <w:pPr>
        <w:pStyle w:val="BodyText"/>
      </w:pPr>
      <w:r>
        <w:t xml:space="preserve">© 2023 Seminar Series on Urban Architecture. All rights reserved.</w:t>
      </w:r>
      <w:r>
        <w:br/>
      </w:r>
      <w:r>
        <w:t xml:space="preserve">Presented for the Architectural Community of Canada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Architect in Canada Toronto</dc:title>
  <dc:creator/>
  <dc:language>en</dc:language>
  <cp:keywords/>
  <dcterms:created xsi:type="dcterms:W3CDTF">2026-07-30T03:42:14Z</dcterms:created>
  <dcterms:modified xsi:type="dcterms:W3CDTF">2026-07-30T03:42:14Z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