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Chile</w:t>
      </w:r>
      <w:r>
        <w:t xml:space="preserve"> </w:t>
      </w:r>
      <w:r>
        <w:t xml:space="preserve">Santiago</w:t>
      </w:r>
    </w:p>
    <w:bookmarkStart w:id="30" w:name="seminal-presentation"/>
    <w:bookmarkStart w:id="20" w:name="X7b6ab4f7328042b34bf99761e4f5f0ca878bab7"/>
    <w:p>
      <w:pPr>
        <w:pStyle w:val="Heading1"/>
      </w:pPr>
      <w:r>
        <w:t xml:space="preserve">Seminar Presentation Slides: The Modern Architect in Chile Santiago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Santiago, Chile</w:t>
      </w:r>
      <w:r>
        <w:br/>
      </w:r>
    </w:p>
    <w:p>
      <w:pPr>
        <w:pStyle w:val="BodyText"/>
      </w:pPr>
      <w:r>
        <w:t xml:space="preserve">Audience:</w:t>
      </w:r>
    </w:p>
    <w:p>
      <w:pPr>
        <w:pStyle w:val="BodyText"/>
      </w:pPr>
      <w:r>
        <w:t xml:space="preserve">The Role of the Architect in Shaping Urban Future of Chile Santiago"</w:t>
      </w:r>
    </w:p>
    <w:bookmarkEnd w:id="20"/>
    <w:bookmarkStart w:id="29" w:name="seminar-presentation-slides"/>
    <w:p>
      <w:pPr>
        <w:pStyle w:val="Heading1"/>
      </w:pPr>
      <w:r>
        <w:t xml:space="preserve">Seminar Presentation Slides</w:t>
      </w:r>
    </w:p>
    <w:p>
      <w:pPr>
        <w:pStyle w:val="FirstParagraph"/>
      </w:pPr>
      <w:r>
        <w:rPr>
          <w:bCs/>
          <w:b/>
        </w:rPr>
        <w:t xml:space="preserve">Topic:</w:t>
      </w:r>
      <w:r>
        <w:t xml:space="preserve"> </w:t>
      </w:r>
      <w:r>
        <w:t xml:space="preserve">The Evolution and Responsibility of the Architect in Contemporary Chile Santiago</w:t>
      </w:r>
      <w:r>
        <w:br/>
      </w:r>
    </w:p>
    <w:p>
      <w:pPr>
        <w:pStyle w:val="BodyText"/>
      </w:pPr>
      <w:r>
        <w:t xml:space="preserve">Presentation Type:</w:t>
      </w:r>
    </w:p>
    <w:p>
      <w:pPr>
        <w:pStyle w:val="BodyText"/>
      </w:pPr>
      <w:r>
        <w:t xml:space="preserve">Seminar Presentation Slides focusing on Urban Development, Sustainability, and Cultural Identity in Chile Santiago</w:t>
      </w:r>
    </w:p>
    <w:bookmarkStart w:id="21" w:name="X514527d0e08c4800923065b3d003131ecbb8ea9"/>
    <w:p>
      <w:pPr>
        <w:pStyle w:val="Heading2"/>
      </w:pPr>
      <w:r>
        <w:t xml:space="preserve">Understanding the Landscape of Chile Santiago</w:t>
      </w:r>
    </w:p>
    <w:p>
      <w:pPr>
        <w:pStyle w:val="FirstParagraph"/>
      </w:pPr>
      <w:r>
        <w:t xml:space="preserve">Santiago de Chile is a metropolis defined by dramatic contrasts. Nestled between the Andes Mountains and the Arrayán Hills, it presents unique challenges for any professional aspiring to be an Architect in this vibrant hub. The city’s geography dictates its growth patterns, forcing urban planners and local architects to innovate within strict topographical constraints. As we explore the role of the Architect today, we must first acknowledge that Chile Santiago is not just a backdrop but an active participant in design decisions. The seismic activity inherent to this region requires structural rigor that goes beyond standard codes, making safety a primary pillar of architectural practice here.</w:t>
      </w:r>
    </w:p>
    <w:bookmarkEnd w:id="21"/>
    <w:bookmarkStart w:id="22" w:name="the-architect-as-cultural-steward"/>
    <w:p>
      <w:pPr>
        <w:pStyle w:val="Heading2"/>
      </w:pPr>
      <w:r>
        <w:t xml:space="preserve">The Architect as Cultural Steward</w:t>
      </w:r>
    </w:p>
    <w:p>
      <w:pPr>
        <w:pStyle w:val="FirstParagraph"/>
      </w:pPr>
      <w:r>
        <w:t xml:space="preserve">In the bustling context of Chile Santiago, an Architect serves as more than a designer of buildings; they act as custodians of cultural heritage. From the colonial中心的 in the historic center to the modern skyscrapers along Providencia, every structure tells a story. The contemporary Architect must balance preservation with progress. This involves retrofitting old structures to meet modern standards while respecting their historical integrity. In Chile Santiago, this duality is crucial for maintaining the city's unique identity amidst rapid globalization.</w:t>
      </w:r>
    </w:p>
    <w:bookmarkEnd w:id="22"/>
    <w:bookmarkStart w:id="23" w:name="Xae1a1105a30dcd15f71caf367d290566e2e9336"/>
    <w:p>
      <w:pPr>
        <w:pStyle w:val="Heading2"/>
      </w:pPr>
      <w:r>
        <w:t xml:space="preserve">Sustainability: A Priority in Chile Santiago</w:t>
      </w:r>
    </w:p>
    <w:p>
      <w:pPr>
        <w:pStyle w:val="FirstParagraph"/>
      </w:pPr>
      <w:r>
        <w:t xml:space="preserve">A modern Architect cannot ignore the environmental imperative. Chile Santiago faces increasing challenges related to water scarcity, air quality, and energy consumption. Consequently, sustainable design principles are no longer optional but essential for any serious Architect operating in this region. This includes utilizing passive solar design to leverage the abundant sunlight characteristic of central Chile, implementing rainwater harvesting systems due to periodic droughts, and selecting locally sourced materials to reduce carbon footprints. The green building movement in Chile Santiago is gaining momentum, driven by both regulatory frameworks and market demand for healthier living spaces.</w:t>
      </w:r>
    </w:p>
    <w:bookmarkEnd w:id="23"/>
    <w:bookmarkStart w:id="24" w:name="engineering-safety-in-a-seismic-zone"/>
    <w:p>
      <w:pPr>
        <w:pStyle w:val="Heading2"/>
      </w:pPr>
      <w:r>
        <w:t xml:space="preserve">Engineering Safety in a Seismic Zone</w:t>
      </w:r>
    </w:p>
    <w:p>
      <w:pPr>
        <w:pStyle w:val="FirstParagraph"/>
      </w:pPr>
      <w:r>
        <w:t xml:space="preserve">No discussion regarding the role of an Architect in Chile Santiago is complete without addressing seismic resilience. Being located on the Pacific Ring of Fire, earthquakes are a constant reality. An Architect must collaborate closely with structural engineers to ensure that buildings can withstand significant ground movement. This requires innovative use of materials such as reinforced concrete, steel frames, and base isolation techniques. The reputation of an Architect in Chile Santiago is often built upon their ability to create safe, resilient structures that protect lives while maintaining aesthetic appeal.</w:t>
      </w:r>
    </w:p>
    <w:bookmarkEnd w:id="24"/>
    <w:bookmarkStart w:id="25" w:name="X5165b77305f3d9662d062fcc88faa723b70f883"/>
    <w:p>
      <w:pPr>
        <w:pStyle w:val="Heading2"/>
      </w:pPr>
      <w:r>
        <w:t xml:space="preserve">Addressing Social Challenges through Design</w:t>
      </w:r>
    </w:p>
    <w:p>
      <w:pPr>
        <w:pStyle w:val="FirstParagraph"/>
      </w:pPr>
      <w:r>
        <w:t xml:space="preserve">Santiago has historically struggled with social segregation, often reflected in its urban fabric. The modern Architect plays a pivotal role in promoting social equity. Through inclusive design practices, Architects can create mixed-use developments that bring together diverse socioeconomic groups. Affordable housing projects in the outskirts of Chile Santiago require thoughtful planning to ensure access to public transportation, green spaces, and community facilities. By prioritizing human-centric design, an Architect contributes to a more cohesive and equitable society within Chile Santiago.</w:t>
      </w:r>
    </w:p>
    <w:bookmarkEnd w:id="25"/>
    <w:bookmarkStart w:id="26" w:name="leveraging-technology-in-architecture"/>
    <w:p>
      <w:pPr>
        <w:pStyle w:val="Heading2"/>
      </w:pPr>
      <w:r>
        <w:t xml:space="preserve">Leveraging Technology in Architecture</w:t>
      </w:r>
    </w:p>
    <w:p>
      <w:pPr>
        <w:pStyle w:val="FirstParagraph"/>
      </w:pPr>
      <w:r>
        <w:t xml:space="preserve">The digital revolution has transformed how an Architect works. In Chile Santiago, the adoption of Building Information Modeling (BIM) is becoming standard practice. This technology allows for precise visualization, collaboration, and construction management. Virtual reality (VR) tools enable clients to experience their future spaces before groundbreaking occurs. For an Architect in Chile Santiago, staying updated with these technological advancements is critical for remaining competitive and delivering high-quality results efficiently.</w:t>
      </w:r>
    </w:p>
    <w:bookmarkEnd w:id="26"/>
    <w:bookmarkStart w:id="27" w:name="the-architect-as-a-community-partner"/>
    <w:p>
      <w:pPr>
        <w:pStyle w:val="Heading2"/>
      </w:pPr>
      <w:r>
        <w:t xml:space="preserve">The Architect as a Community Partner</w:t>
      </w:r>
    </w:p>
    <w:p>
      <w:pPr>
        <w:pStyle w:val="FirstParagraph"/>
      </w:pPr>
      <w:r>
        <w:t xml:space="preserve">Beyond technical skills, an Architect must possess strong communication and leadership abilities. Engaging with the local community is vital for successful project outcomes in Chile Santiago. This involves conducting workshops, listening to residents' concerns, and incorporating their feedback into design proposals. By fostering trust and transparency, an Architect can ensure that projects reflect the needs and aspirations of the people they serve, leading to higher satisfaction rates and long-term sustainability of urban spaces.</w:t>
      </w:r>
    </w:p>
    <w:bookmarkEnd w:id="27"/>
    <w:bookmarkStart w:id="28" w:name="X4c91bbccb4e9fd54db93362857d9753b8944631"/>
    <w:p>
      <w:pPr>
        <w:pStyle w:val="Heading2"/>
      </w:pPr>
      <w:r>
        <w:t xml:space="preserve">Conclusion: The Future of Architecture in Chile Santiago</w:t>
      </w:r>
    </w:p>
    <w:p>
      <w:pPr>
        <w:pStyle w:val="FirstParagraph"/>
      </w:pPr>
      <w:r>
        <w:t xml:space="preserve">In conclusion, the role of an Architect in Chile Santiago is complex, dynamic, and deeply impactful. It requires a blend of technical expertise, cultural sensitivity, environmental responsibility, and social consciousness. As we look to the future, it is imperative that professionals continue to innovate while respecting the unique context of this beautiful city. By embracing these challenges and opportunities, Architects will play a key part in shaping a sustainable, equitable, and resilient Chile Santiago for generations to come.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Chile Santiago</dc:title>
  <dc:creator/>
  <dc:language>en</dc:language>
  <cp:keywords/>
  <dcterms:created xsi:type="dcterms:W3CDTF">2026-07-30T12:10:29Z</dcterms:created>
  <dcterms:modified xsi:type="dcterms:W3CDTF">2026-07-30T12:10:29Z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