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Colombia</w:t>
      </w:r>
      <w:r>
        <w:t xml:space="preserve"> </w:t>
      </w:r>
      <w:r>
        <w:t xml:space="preserve">Medellín</w:t>
      </w:r>
    </w:p>
    <w:bookmarkStart w:id="21" w:name="seminar-presentation-slides"/>
    <w:p>
      <w:pPr>
        <w:pStyle w:val="Heading1"/>
      </w:pPr>
      <w:r>
        <w:t xml:space="preserve">Seminar Presentation Slides</w:t>
      </w:r>
    </w:p>
    <w:p>
      <w:pPr>
        <w:pStyle w:val="FirstParagraph"/>
      </w:pPr>
      <w:r>
        <w:br/>
      </w:r>
    </w:p>
    <w:bookmarkStart w:id="20" w:name="Xebfd38d8b5380ced24dd16849c138bef2b3dc2b"/>
    <w:p>
      <w:pPr>
        <w:pStyle w:val="Heading2"/>
      </w:pPr>
      <w:r>
        <w:t xml:space="preserve">The Role of the Architect in Colombia Medellín:</w:t>
      </w:r>
    </w:p>
    <w:p>
      <w:pPr>
        <w:pStyle w:val="FirstParagraph"/>
      </w:pPr>
      <w:r>
        <w:br/>
      </w:r>
      <w:r>
        <w:t xml:space="preserve">Navigating Innovation, Tradition, and Urban Complexity in a Rapidly Evolving Metropolis</w:t>
      </w:r>
    </w:p>
    <w:bookmarkEnd w:id="20"/>
    <w:bookmarkEnd w:id="21"/>
    <w:p>
      <w:pPr>
        <w:pStyle w:val="BodyText"/>
      </w:pPr>
      <w:r>
        <w:br/>
      </w:r>
      <w:r>
        <w:br/>
      </w:r>
    </w:p>
    <w:bookmarkStart w:id="22" w:name="slide-1-introduction-and-context-setting"/>
    <w:p>
      <w:pPr>
        <w:pStyle w:val="Heading1"/>
      </w:pPr>
      <w:r>
        <w:t xml:space="preserve">Slide 1: Introduction and Context Setting</w:t>
      </w:r>
    </w:p>
    <w:p>
      <w:pPr>
        <w:pStyle w:val="FirstParagraph"/>
      </w:pPr>
      <w:r>
        <w:br/>
      </w:r>
    </w:p>
    <w:p>
      <w:pPr>
        <w:pStyle w:val="BodyText"/>
      </w:pPr>
      <w:r>
        <w:t xml:space="preserve">Welcome to today's seminar. We are gathered here to discuss a critical and dynamic topic within the built environment sector of Colombia Medellín. The city has transformed significantly over the last two decades, emerging as a global benchmark for urban innovation, social inclusion through architecture, and sustainable urban planning. Our focus will be on exploring how the role of the architect has evolved in this specific geographic context.</w:t>
      </w:r>
    </w:p>
    <w:p>
      <w:pPr>
        <w:pStyle w:val="BodyText"/>
      </w:pPr>
      <w:r>
        <w:br/>
      </w:r>
    </w:p>
    <w:p>
      <w:pPr>
        <w:pStyle w:val="BodyText"/>
      </w:pPr>
      <w:r>
        <w:t xml:space="preserve">Colombia Medellín is no longer just a destination; it is a laboratory for architectural excellence. From the Metrocable systems that integrated marginalized hillside communities to the vibrant public libraries that serve as cultural hubs, architecture here plays a pivotal social role. We will explore how architects in Colombia Medellín must balance aesthetic ambition with deep social responsibility.</w:t>
      </w:r>
    </w:p>
    <w:bookmarkEnd w:id="22"/>
    <w:p>
      <w:pPr>
        <w:pStyle w:val="BodyText"/>
      </w:pPr>
      <w:r>
        <w:br/>
      </w:r>
      <w:r>
        <w:br/>
      </w:r>
    </w:p>
    <w:bookmarkStart w:id="23" w:name="slide-2-the-evolution-of-urban-fabric"/>
    <w:p>
      <w:pPr>
        <w:pStyle w:val="Heading1"/>
      </w:pPr>
      <w:r>
        <w:t xml:space="preserve">Slide 2: The Evolution of Urban Fabric</w:t>
      </w:r>
    </w:p>
    <w:p>
      <w:pPr>
        <w:pStyle w:val="FirstParagraph"/>
      </w:pPr>
      <w:r>
        <w:br/>
      </w:r>
    </w:p>
    <w:p>
      <w:pPr>
        <w:pStyle w:val="BodyText"/>
      </w:pPr>
      <w:r>
        <w:t xml:space="preserve">To understand the modern architect in Colombia Medellín, one must first understand the historical trajectory of its urban fabric. Historically characterized by vertical growth on steep terrain and horizontal sprawl into flat valleys, the city faced significant challenges related to inequality and infrastructure deficits.</w:t>
      </w:r>
    </w:p>
    <w:p>
      <w:pPr>
        <w:pStyle w:val="BodyText"/>
      </w:pPr>
      <w:r>
        <w:br/>
      </w:r>
    </w:p>
    <w:p>
      <w:pPr>
        <w:pStyle w:val="BodyText"/>
      </w:pPr>
      <w:r>
        <w:t xml:space="preserve">In recent years, however, Colombia Medellín has become a poster child for "social urbanism." This approach dictates that architecture is not merely about creating structures but about creating public space that fosters social cohesion. The architects working in this region have had to rethink traditional Western models of design. Instead of focusing solely on private luxury or monumental civic buildings, they prioritize accessible infrastructure, green corridors, and integrated transit-oriented development.</w:t>
      </w:r>
    </w:p>
    <w:bookmarkEnd w:id="23"/>
    <w:p>
      <w:pPr>
        <w:pStyle w:val="BodyText"/>
      </w:pPr>
      <w:r>
        <w:br/>
      </w:r>
      <w:r>
        <w:br/>
      </w:r>
    </w:p>
    <w:bookmarkStart w:id="24" w:name="Xc52c28eedbee8b900d385b4f3be90afb908196d"/>
    <w:p>
      <w:pPr>
        <w:pStyle w:val="Heading1"/>
      </w:pPr>
      <w:r>
        <w:t xml:space="preserve">Slide 3: Defining the Modern Architect in Medellín</w:t>
      </w:r>
    </w:p>
    <w:p>
      <w:pPr>
        <w:pStyle w:val="FirstParagraph"/>
      </w:pPr>
      <w:r>
        <w:br/>
      </w:r>
    </w:p>
    <w:p>
      <w:pPr>
        <w:pStyle w:val="BodyText"/>
      </w:pPr>
      <w:r>
        <w:t xml:space="preserve">The contemporary architect in Colombia Medellín operates as a multifaceted professional. They are no longer just designers of forms; they are urban strategists, environmental consultants, and community liaisons. The role demands a high level of cultural sensitivity and technical expertise.</w:t>
      </w:r>
    </w:p>
    <w:p>
      <w:pPr>
        <w:pStyle w:val="BodyText"/>
      </w:pPr>
      <w:r>
        <w:br/>
      </w:r>
    </w:p>
    <w:p>
      <w:pPr>
        <w:pStyle w:val="BodyText"/>
      </w:pPr>
      <w:r>
        <w:t xml:space="preserve">Architects must navigate complex topography. Building on the slopes requires specialized engineering knowledge to ensure stability against landslides while maximizing views and natural ventilation. Furthermore, they must adhere to strict environmental regulations designed to protect the surrounding mountain ranges that frame the city. Therefore, understanding geology, hydrology, and ecology is as important as mastering aesthetic composition.</w:t>
      </w:r>
    </w:p>
    <w:bookmarkEnd w:id="24"/>
    <w:p>
      <w:pPr>
        <w:pStyle w:val="BodyText"/>
      </w:pPr>
      <w:r>
        <w:br/>
      </w:r>
      <w:r>
        <w:br/>
      </w:r>
    </w:p>
    <w:bookmarkStart w:id="25" w:name="X772f6b41011ce7d6ccf155431f3c74ea2eb1947"/>
    <w:p>
      <w:pPr>
        <w:pStyle w:val="Heading1"/>
      </w:pPr>
      <w:r>
        <w:t xml:space="preserve">Slide 4: Social Responsibility and Public Space</w:t>
      </w:r>
    </w:p>
    <w:p>
      <w:pPr>
        <w:pStyle w:val="FirstParagraph"/>
      </w:pPr>
      <w:r>
        <w:br/>
      </w:r>
    </w:p>
    <w:p>
      <w:pPr>
        <w:pStyle w:val="BodyText"/>
      </w:pPr>
      <w:r>
        <w:t xml:space="preserve">A defining characteristic of the architect in Colombia Medellín is their commitment to social equity. The city’s famous Library Parks (Parques Biblioteca), designed by architects like Rogelio Salmona, serve as prime examples of how architecture can democratize access to culture and education.</w:t>
      </w:r>
    </w:p>
    <w:p>
      <w:pPr>
        <w:pStyle w:val="BodyText"/>
      </w:pPr>
      <w:r>
        <w:br/>
      </w:r>
    </w:p>
    <w:p>
      <w:pPr>
        <w:pStyle w:val="BodyText"/>
      </w:pPr>
      <w:r>
        <w:t xml:space="preserve">In modern practice, this ethos continues. Architects are tasked with designing affordable housing complexes that do not feel institutional but rather like vibrant communities. They design parks in high-density areas to mitigate the "heat island" effect and provide safe spaces for recreation. The architect acts as a mediator between the state's vision and the community's needs, ensuring that urban development benefits all socio-economic strata.</w:t>
      </w:r>
    </w:p>
    <w:bookmarkEnd w:id="25"/>
    <w:p>
      <w:pPr>
        <w:pStyle w:val="BodyText"/>
      </w:pPr>
      <w:r>
        <w:br/>
      </w:r>
      <w:r>
        <w:br/>
      </w:r>
    </w:p>
    <w:bookmarkStart w:id="26" w:name="Xd1d18dee170a98faa3c68e1413f6f3aa837a6ea"/>
    <w:p>
      <w:pPr>
        <w:pStyle w:val="Heading1"/>
      </w:pPr>
      <w:r>
        <w:t xml:space="preserve">Slide 5: Sustainable Design and Climate Resilience</w:t>
      </w:r>
    </w:p>
    <w:p>
      <w:pPr>
        <w:pStyle w:val="FirstParagraph"/>
      </w:pPr>
      <w:r>
        <w:br/>
      </w:r>
    </w:p>
    <w:p>
      <w:pPr>
        <w:pStyle w:val="BodyText"/>
      </w:pPr>
      <w:r>
        <w:t xml:space="preserve">In the context of climate change, Colombian architects are at the forefront of designing resilient structures. Medellín’s subtropical climate presents unique challenges, including high rainfall and variable temperatures depending on altitude.</w:t>
      </w:r>
    </w:p>
    <w:p>
      <w:pPr>
        <w:pStyle w:val="BodyText"/>
      </w:pPr>
      <w:r>
        <w:br/>
      </w:r>
    </w:p>
    <w:p>
      <w:pPr>
        <w:pStyle w:val="BodyText"/>
      </w:pPr>
      <w:r>
        <w:t xml:space="preserve">Architects in this region lead the way in bioclimatic design. This involves utilizing natural cross-ventilation to reduce reliance on air conditioning, incorporating green roofs to manage stormwater runoff, and using locally sourced materials like brick and stone which have lower carbon footprints due to reduced transportation distances. Sustainability is not an add-on but a fundamental prerequisite for any significant project in Colombia Medellín today.</w:t>
      </w:r>
    </w:p>
    <w:bookmarkEnd w:id="26"/>
    <w:p>
      <w:pPr>
        <w:pStyle w:val="BodyText"/>
      </w:pPr>
      <w:r>
        <w:br/>
      </w:r>
      <w:r>
        <w:br/>
      </w:r>
    </w:p>
    <w:bookmarkStart w:id="27" w:name="Xb0e3b6314bcb4e405c78b47bc2f218295b010eb"/>
    <w:p>
      <w:pPr>
        <w:pStyle w:val="Heading1"/>
      </w:pPr>
      <w:r>
        <w:t xml:space="preserve">Slide 6: Technological Integration and BIM</w:t>
      </w:r>
    </w:p>
    <w:p>
      <w:pPr>
        <w:pStyle w:val="FirstParagraph"/>
      </w:pPr>
      <w:r>
        <w:br/>
      </w:r>
    </w:p>
    <w:p>
      <w:pPr>
        <w:pStyle w:val="BodyText"/>
      </w:pPr>
      <w:r>
        <w:t xml:space="preserve">The profession is also undergoing a digital transformation. The adoption of Building Information Modeling (BIM) has become increasingly common among forward-thinking architects in Colombia Medellín. This technology allows for precise coordination between structural engineers, mechanical systems, and architectural design.</w:t>
      </w:r>
    </w:p>
    <w:p>
      <w:pPr>
        <w:pStyle w:val="BodyText"/>
      </w:pPr>
      <w:r>
        <w:br/>
      </w:r>
    </w:p>
    <w:p>
      <w:pPr>
        <w:pStyle w:val="BodyText"/>
      </w:pPr>
      <w:r>
        <w:t xml:space="preserve">This technological shift is crucial for managing the complexity of modern high-rises and large-scale public infrastructure projects. By integrating these tools, architects can better predict construction costs and timelines, reducing waste and improving safety on-site. This digital proficiency enhances the credibility of Colombian architects on the global stage.</w:t>
      </w:r>
    </w:p>
    <w:bookmarkEnd w:id="27"/>
    <w:p>
      <w:pPr>
        <w:pStyle w:val="BodyText"/>
      </w:pPr>
      <w:r>
        <w:br/>
      </w:r>
      <w:r>
        <w:br/>
      </w:r>
    </w:p>
    <w:bookmarkStart w:id="28" w:name="X48c7a60ab137d377601be0f73329d2517120e18"/>
    <w:p>
      <w:pPr>
        <w:pStyle w:val="Heading1"/>
      </w:pPr>
      <w:r>
        <w:t xml:space="preserve">Slide 7: Challenges Facing Contemporary Practice</w:t>
      </w:r>
    </w:p>
    <w:p>
      <w:pPr>
        <w:pStyle w:val="FirstParagraph"/>
      </w:pPr>
      <w:r>
        <w:br/>
      </w:r>
    </w:p>
    <w:p>
      <w:pPr>
        <w:pStyle w:val="BodyText"/>
      </w:pPr>
      <w:r>
        <w:t xml:space="preserve">Despite its successes, the profession in Colombia Medellín faces ongoing challenges. Rapid urbanization puts pressure on existing infrastructure, and there is a constant tension between commercial real estate interests and public space preservation.</w:t>
      </w:r>
    </w:p>
    <w:p>
      <w:pPr>
        <w:pStyle w:val="BodyText"/>
      </w:pPr>
      <w:r>
        <w:br/>
      </w:r>
    </w:p>
    <w:p>
      <w:pPr>
        <w:pStyle w:val="BodyText"/>
      </w:pPr>
      <w:r>
        <w:t xml:space="preserve">Furthermore, architects must navigate bureaucratic hurdles related to zoning laws and heritage protection. Balancing economic viability with ethical design standards requires immense skill. Additionally, the industry must address the need for greater diversity in architectural education and practice to better reflect the varied demographics of Colombia Medellín.</w:t>
      </w:r>
    </w:p>
    <w:bookmarkEnd w:id="28"/>
    <w:p>
      <w:pPr>
        <w:pStyle w:val="BodyText"/>
      </w:pPr>
      <w:r>
        <w:br/>
      </w:r>
      <w:r>
        <w:br/>
      </w:r>
    </w:p>
    <w:bookmarkStart w:id="29" w:name="slide-8-future-outlook-and-conclusion"/>
    <w:p>
      <w:pPr>
        <w:pStyle w:val="Heading1"/>
      </w:pPr>
      <w:r>
        <w:t xml:space="preserve">Slide 8: Future Outlook and Conclusion</w:t>
      </w:r>
    </w:p>
    <w:p>
      <w:pPr>
        <w:pStyle w:val="FirstParagraph"/>
      </w:pPr>
      <w:r>
        <w:br/>
      </w:r>
    </w:p>
    <w:p>
      <w:pPr>
        <w:pStyle w:val="BodyText"/>
      </w:pPr>
      <w:r>
        <w:t xml:space="preserve">In conclusion, the architect in Colombia Medellín is a pivotal figure in shaping the city's future. They are responsible for creating spaces that are not only structurally sound but also socially inclusive and environmentally sustainable.</w:t>
      </w:r>
    </w:p>
    <w:p>
      <w:pPr>
        <w:pStyle w:val="BodyText"/>
      </w:pPr>
      <w:r>
        <w:br/>
      </w:r>
    </w:p>
    <w:p>
      <w:pPr>
        <w:pStyle w:val="BodyText"/>
      </w:pPr>
      <w:r>
        <w:t xml:space="preserve">As we look forward, it is imperative that we support continuing education, international collaboration, and policy reforms that empower architects to innovate. The lessons learned in Colombia Medellín regarding social urbanism can serve as a valuable model for cities worldwide. Thank you for your attention.</w:t>
      </w:r>
    </w:p>
    <w:bookmarkEnd w:id="29"/>
    <w:p>
      <w:pPr>
        <w:pStyle w:val="BodyText"/>
      </w:pPr>
      <w:r>
        <w:br/>
      </w:r>
      <w:r>
        <w:br/>
      </w:r>
    </w:p>
    <w:bookmarkStart w:id="31" w:name="Xe2e191c4efd0c7504b6bb2554105bc23fe252e3"/>
    <w:p>
      <w:pPr>
        <w:pStyle w:val="Heading1"/>
      </w:pPr>
      <w:r>
        <w:t xml:space="preserve">Seminar Presentation Slides - End of Document</w:t>
      </w:r>
    </w:p>
    <w:p>
      <w:pPr>
        <w:pStyle w:val="FirstParagraph"/>
      </w:pPr>
      <w:r>
        <w:br/>
      </w:r>
    </w:p>
    <w:bookmarkStart w:id="30" w:name="X21efed62a8e095fa4610179c4aeca2ec20d29aa"/>
    <w:p>
      <w:pPr>
        <w:pStyle w:val="Heading3"/>
      </w:pPr>
      <w:r>
        <w:t xml:space="preserve">This document provides a comprehensive overview of the Seminar Presentation Slides regarding the critical role of the Architect within the unique and evolving urban landscape of Colombia Medellín. It highlights how these professionals must adapt to topographical, social, and environmental demands.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Architect in Colombia Medellín</dc:title>
  <dc:creator/>
  <dc:language>en</dc:language>
  <cp:keywords/>
  <dcterms:created xsi:type="dcterms:W3CDTF">2026-07-30T06:17:29Z</dcterms:created>
  <dcterms:modified xsi:type="dcterms:W3CDTF">2026-07-30T06:17:29Z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