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France</w:t>
      </w:r>
      <w:r>
        <w:t xml:space="preserve"> </w:t>
      </w:r>
      <w:r>
        <w:t xml:space="preserve">Paris</w:t>
      </w:r>
    </w:p>
    <w:bookmarkStart w:id="21" w:name="seminar-presentation-slides"/>
    <w:p>
      <w:pPr>
        <w:pStyle w:val="Heading1"/>
      </w:pPr>
      <w:r>
        <w:t xml:space="preserve">Seminar Presentation Slides</w:t>
      </w:r>
    </w:p>
    <w:bookmarkStart w:id="20" w:name="Xc45caa21eb36c33eb6883e302b03fff86de3f08"/>
    <w:p>
      <w:pPr>
        <w:pStyle w:val="Heading2"/>
      </w:pPr>
      <w:r>
        <w:t xml:space="preserve">The Evolving Role of the Architect in France Paris: Heritage, Innovation, and Urban Density</w:t>
      </w:r>
    </w:p>
    <w:p>
      <w:pPr>
        <w:pStyle w:val="FirstParagraph"/>
      </w:pPr>
      <w:r>
        <w:rPr>
          <w:bCs/>
          <w:b/>
        </w:rPr>
        <w:t xml:space="preserve">Presentation Overview:</w:t>
      </w:r>
    </w:p>
    <w:p>
      <w:pPr>
        <w:pStyle w:val="BodyText"/>
      </w:pPr>
      <w:r>
        <w:t xml:space="preserve">Welcome to this comprehensive seminar. Today we explore the multifaceted role of the</w:t>
      </w:r>
      <w:r>
        <w:t xml:space="preserve"> </w:t>
      </w:r>
      <w:r>
        <w:t xml:space="preserve">Architect</w:t>
      </w:r>
      <w:r>
        <w:t xml:space="preserve"> </w:t>
      </w:r>
      <w:r>
        <w:t xml:space="preserve">within one of the world’s most historically significant and rapidly changing urban landscapes:</w:t>
      </w:r>
      <w:r>
        <w:t xml:space="preserve"> </w:t>
      </w:r>
      <w:r>
        <w:t xml:space="preserve">France Paris</w:t>
      </w:r>
      <w:r>
        <w:t xml:space="preserve">. As a capital city that serves as a global beacon for culture, history, and luxury real estate, Paris presents unique challenges. These include strict preservation laws, intense population density, and the urgent need for sustainable urban development.</w:t>
      </w:r>
    </w:p>
    <w:p>
      <w:pPr>
        <w:pStyle w:val="BodyText"/>
      </w:pPr>
      <w:r>
        <w:t xml:space="preserve">This presentation will dissect how modern practitioners navigate the tension between maintaining the iconic Haussmannian aesthetic and introducing contemporary architectural language. We will examine regulatory frameworks, environmental imperatives, and social housing initiatives that define current practices in</w:t>
      </w:r>
      <w:r>
        <w:t xml:space="preserve"> </w:t>
      </w:r>
      <w:r>
        <w:t xml:space="preserve">France Paris</w:t>
      </w:r>
      <w:r>
        <w:t xml:space="preserve">.</w:t>
      </w:r>
    </w:p>
    <w:bookmarkEnd w:id="20"/>
    <w:bookmarkEnd w:id="21"/>
    <w:bookmarkStart w:id="23" w:name="X541fa154caeefcba9f7d620d3433cc887aec26e"/>
    <w:p>
      <w:pPr>
        <w:pStyle w:val="Heading1"/>
      </w:pPr>
      <w:r>
        <w:t xml:space="preserve">The Historical Context of Architecture in Paris</w:t>
      </w:r>
    </w:p>
    <w:bookmarkStart w:id="22" w:name="a-legacy-of-preservation-and-regulation"/>
    <w:p>
      <w:pPr>
        <w:pStyle w:val="Heading2"/>
      </w:pPr>
      <w:r>
        <w:t xml:space="preserve">A Legacy of Preservation and Regulation</w:t>
      </w:r>
    </w:p>
    <w:p>
      <w:pPr>
        <w:pStyle w:val="FirstParagraph"/>
      </w:pPr>
      <w:r>
        <w:t xml:space="preserve">To understand the current position of the</w:t>
      </w:r>
      <w:r>
        <w:t xml:space="preserve"> </w:t>
      </w:r>
      <w:r>
        <w:t xml:space="preserve">Architect</w:t>
      </w:r>
      <w:r>
        <w:t xml:space="preserve">, one must first acknowledge the heavy weight of history. The 19th-century renovation by Baron Haussmann set a standard for urban planning that remains largely intact. In</w:t>
      </w:r>
      <w:r>
        <w:t xml:space="preserve"> </w:t>
      </w:r>
      <w:r>
        <w:t xml:space="preserve">France Paris</w:t>
      </w:r>
      <w:r>
        <w:t xml:space="preserve">, an architect does not merely design buildings; they engage in a dialogue with centuries of cultural heritage.</w:t>
      </w:r>
    </w:p>
    <w:p>
      <w:pPr>
        <w:numPr>
          <w:ilvl w:val="0"/>
          <w:numId w:val="1001"/>
        </w:numPr>
        <w:pStyle w:val="Compact"/>
      </w:pPr>
      <w:r>
        <w:rPr>
          <w:bCs/>
          <w:b/>
        </w:rPr>
        <w:t xml:space="preserve">The ABF (Architecte des Bâtiments de France):</w:t>
      </w:r>
      <w:r>
        <w:t xml:space="preserve"> </w:t>
      </w:r>
      <w:r>
        <w:t xml:space="preserve">This state-appointed body plays a crucial role. Any alteration to the exterior of buildings in protected sectors requires their approval. For an architect, this means extensive consultation and adherence to traditional material palettes, such as zinc roofing and limestone facades.</w:t>
      </w:r>
    </w:p>
    <w:p>
      <w:pPr>
        <w:numPr>
          <w:ilvl w:val="0"/>
          <w:numId w:val="1001"/>
        </w:numPr>
        <w:pStyle w:val="Compact"/>
      </w:pPr>
      <w:r>
        <w:rPr>
          <w:bCs/>
          <w:b/>
        </w:rPr>
        <w:t xml:space="preserve">Heritage Protection Zones:</w:t>
      </w:r>
      <w:r>
        <w:t xml:space="preserve"> </w:t>
      </w:r>
      <w:r>
        <w:t xml:space="preserve">Nearly the entire center of Paris is a UNESCO World Heritage site. This restricts high-rise construction and demands that new interventions respect the scale and rhythm of existing streetscapes.</w:t>
      </w:r>
    </w:p>
    <w:p>
      <w:pPr>
        <w:numPr>
          <w:ilvl w:val="0"/>
          <w:numId w:val="1001"/>
        </w:numPr>
        <w:pStyle w:val="Compact"/>
      </w:pPr>
      <w:r>
        <w:rPr>
          <w:bCs/>
          <w:b/>
        </w:rPr>
        <w:t xml:space="preserve">The Challenge of Authenticity:</w:t>
      </w:r>
      <w:r>
        <w:t xml:space="preserve"> </w:t>
      </w:r>
      <w:r>
        <w:t xml:space="preserve">Modern architects face the difficult task of distinguishing between new construction and restoration. The goal is not to mimic the past but to add a credible contemporary layer that honors the original context.</w:t>
      </w:r>
    </w:p>
    <w:bookmarkEnd w:id="22"/>
    <w:bookmarkEnd w:id="23"/>
    <w:bookmarkStart w:id="25" w:name="Xeac28c084201b6341d159b24a8ee2bb60f12ffd"/>
    <w:p>
      <w:pPr>
        <w:pStyle w:val="Heading1"/>
      </w:pPr>
      <w:r>
        <w:t xml:space="preserve">The Modern Architect: A Hybrid Professional</w:t>
      </w:r>
    </w:p>
    <w:bookmarkStart w:id="24" w:name="bridging-tradition-and-sustainability"/>
    <w:p>
      <w:pPr>
        <w:pStyle w:val="Heading2"/>
      </w:pPr>
      <w:r>
        <w:t xml:space="preserve">Bridging Tradition and Sustainability</w:t>
      </w:r>
    </w:p>
    <w:p>
      <w:pPr>
        <w:pStyle w:val="FirstParagraph"/>
      </w:pPr>
      <w:r>
        <w:t xml:space="preserve">In contemporary practice within</w:t>
      </w:r>
      <w:r>
        <w:t xml:space="preserve"> </w:t>
      </w:r>
      <w:r>
        <w:t xml:space="preserve">France Paris</w:t>
      </w:r>
      <w:r>
        <w:t xml:space="preserve">, the role of the architect has expanded significantly. It is no longer sufficient to be an artist or a technician; today’s architect must be a policy advisor, an environmental engineer, and a community mediator.</w:t>
      </w:r>
    </w:p>
    <w:p>
      <w:pPr>
        <w:numPr>
          <w:ilvl w:val="0"/>
          <w:numId w:val="1002"/>
        </w:numPr>
        <w:pStyle w:val="Compact"/>
      </w:pPr>
      <w:r>
        <w:rPr>
          <w:bCs/>
          <w:b/>
        </w:rPr>
        <w:t xml:space="preserve">Sustainable Retrofitting:</w:t>
      </w:r>
      <w:r>
        <w:t xml:space="preserve"> </w:t>
      </w:r>
      <w:r>
        <w:t xml:space="preserve">One of the most critical tasks for architects in Paris is the renovation of existing stock. Approximately 60% of buildings in France were constructed before energy efficiency standards existed. Architects must retrofit these old structures to meet modern thermal requirements without compromising their historical integrity.</w:t>
      </w:r>
    </w:p>
    <w:p>
      <w:pPr>
        <w:numPr>
          <w:ilvl w:val="0"/>
          <w:numId w:val="1002"/>
        </w:numPr>
        <w:pStyle w:val="Compact"/>
      </w:pPr>
      <w:r>
        <w:rPr>
          <w:bCs/>
          <w:b/>
        </w:rPr>
        <w:t xml:space="preserve">Circular Economy Principles:</w:t>
      </w:r>
      <w:r>
        <w:t xml:space="preserve"> </w:t>
      </w:r>
      <w:r>
        <w:t xml:space="preserve">Leading firms are adopting circular economy models, reusing materials from demolished sites within new projects in</w:t>
      </w:r>
      <w:r>
        <w:t xml:space="preserve"> </w:t>
      </w:r>
      <w:r>
        <w:t xml:space="preserve">France Paris</w:t>
      </w:r>
      <w:r>
        <w:t xml:space="preserve">. This reduces carbon footprints and aligns with national environmental goals.</w:t>
      </w:r>
    </w:p>
    <w:p>
      <w:pPr>
        <w:numPr>
          <w:ilvl w:val="0"/>
          <w:numId w:val="1002"/>
        </w:numPr>
        <w:pStyle w:val="Compact"/>
      </w:pPr>
      <w:r>
        <w:rPr>
          <w:bCs/>
          <w:b/>
        </w:rPr>
        <w:t xml:space="preserve">Digital Integration:</w:t>
      </w:r>
      <w:r>
        <w:t xml:space="preserve"> </w:t>
      </w:r>
      <w:r>
        <w:t xml:space="preserve">The use of Building Information Modeling (BIM) is now standard. It allows architects to coordinate complex mechanical systems within the constrained dimensions of Parisian apartment blocks, ensuring efficiency in space utilization.</w:t>
      </w:r>
    </w:p>
    <w:bookmarkEnd w:id="24"/>
    <w:bookmarkEnd w:id="25"/>
    <w:bookmarkStart w:id="27" w:name="the-regulatory-landscape"/>
    <w:p>
      <w:pPr>
        <w:pStyle w:val="Heading1"/>
      </w:pPr>
      <w:r>
        <w:t xml:space="preserve">The Regulatory Landscape</w:t>
      </w:r>
    </w:p>
    <w:bookmarkStart w:id="26" w:name="navigating-the-plu-and-local-rules"/>
    <w:p>
      <w:pPr>
        <w:pStyle w:val="Heading2"/>
      </w:pPr>
      <w:r>
        <w:t xml:space="preserve">Navigating the PLU and Local Rules</w:t>
      </w:r>
    </w:p>
    <w:p>
      <w:pPr>
        <w:pStyle w:val="FirstParagraph"/>
      </w:pPr>
      <w:r>
        <w:t xml:space="preserve">The Professional Practice of an architect in this region is heavily governed by the Plan Local d'Urbanisme (PLU). This local urban plan dictates everything from building height to facade composition.</w:t>
      </w:r>
    </w:p>
    <w:p>
      <w:pPr>
        <w:numPr>
          <w:ilvl w:val="0"/>
          <w:numId w:val="1003"/>
        </w:numPr>
        <w:pStyle w:val="Compact"/>
      </w:pPr>
      <w:r>
        <w:rPr>
          <w:bCs/>
          <w:b/>
        </w:rPr>
        <w:t xml:space="preserve">Height Restrictions:</w:t>
      </w:r>
    </w:p>
    <w:p>
      <w:pPr>
        <w:numPr>
          <w:ilvl w:val="0"/>
          <w:numId w:val="1003"/>
        </w:numPr>
        <w:pStyle w:val="Compact"/>
      </w:pPr>
      <w:r>
        <w:rPr>
          <w:bCs/>
          <w:b/>
        </w:rPr>
        <w:t xml:space="preserve">Façade Regulations:</w:t>
      </w:r>
      <w:r>
        <w:t xml:space="preserve"> </w:t>
      </w:r>
      <w:r>
        <w:t xml:space="preserve">The rhythm of windows, the width of cornices, and the color palette are often prescribed by local heritage commissions. Architects must master the language of classical proportions to gain approval for new builds.</w:t>
      </w:r>
    </w:p>
    <w:p>
      <w:pPr>
        <w:numPr>
          <w:ilvl w:val="0"/>
          <w:numId w:val="1003"/>
        </w:numPr>
        <w:pStyle w:val="Compact"/>
      </w:pPr>
      <w:r>
        <w:rPr>
          <w:bCs/>
          <w:b/>
        </w:rPr>
        <w:t xml:space="preserve">Social Housing Quotas:</w:t>
      </w:r>
      <w:r>
        <w:t xml:space="preserve"> </w:t>
      </w:r>
      <w:r>
        <w:t xml:space="preserve">French law mandates that cities over 3,500 inhabitants meet specific percentages of social housing. In</w:t>
      </w:r>
      <w:r>
        <w:t xml:space="preserve"> </w:t>
      </w:r>
      <w:r>
        <w:t xml:space="preserve">France Paris</w:t>
      </w:r>
      <w:r>
        <w:t xml:space="preserve">, this creates a complex design challenge: how to integrate high-density social housing into luxury neighborhoods without segregating populations architecturally.</w:t>
      </w:r>
    </w:p>
    <w:bookmarkEnd w:id="26"/>
    <w:bookmarkEnd w:id="27"/>
    <w:bookmarkStart w:id="29" w:name="X3d6d624ba4d2e713f971e4c74d3a6b59ebd945c"/>
    <w:p>
      <w:pPr>
        <w:pStyle w:val="Heading1"/>
      </w:pPr>
      <w:r>
        <w:t xml:space="preserve">Innovative Urban Projects in France Paris</w:t>
      </w:r>
    </w:p>
    <w:bookmarkStart w:id="28" w:name="cases-studies-in-contemporary-design"/>
    <w:p>
      <w:pPr>
        <w:pStyle w:val="Heading2"/>
      </w:pPr>
      <w:r>
        <w:t xml:space="preserve">Cases Studies in Contemporary Design</w:t>
      </w:r>
    </w:p>
    <w:p>
      <w:pPr>
        <w:pStyle w:val="FirstParagraph"/>
      </w:pPr>
      <w:r>
        <w:t xml:space="preserve">The last decade has seen several landmark projects that redefine what is possible for an architect in this city. These projects demonstrate how innovation can coexist with tradition.</w:t>
      </w:r>
    </w:p>
    <w:p>
      <w:pPr>
        <w:numPr>
          <w:ilvl w:val="0"/>
          <w:numId w:val="1004"/>
        </w:numPr>
        <w:pStyle w:val="Compact"/>
      </w:pPr>
      <w:r>
        <w:rPr>
          <w:bCs/>
          <w:b/>
        </w:rPr>
        <w:t xml:space="preserve">The Grand Paris Express:</w:t>
      </w:r>
      <w:r>
        <w:t xml:space="preserve"> </w:t>
      </w:r>
      <w:r>
        <w:t xml:space="preserve">While primarily a transport project, this massive infrastructure expansion is reshaping the architectural landscape. Architects are designing new stations and surrounding neighborhoods that encourage transit-oriented development, reducing reliance on cars in the capital.</w:t>
      </w:r>
    </w:p>
    <w:p>
      <w:pPr>
        <w:numPr>
          <w:ilvl w:val="0"/>
          <w:numId w:val="1004"/>
        </w:numPr>
        <w:pStyle w:val="Compact"/>
      </w:pPr>
      <w:r>
        <w:rPr>
          <w:bCs/>
          <w:b/>
        </w:rPr>
        <w:t xml:space="preserve">Sustainable Neighborhoods (Éco-quartiers):</w:t>
      </w:r>
      <w:r>
        <w:t xml:space="preserve"> </w:t>
      </w:r>
      <w:r>
        <w:t xml:space="preserve">Projects like the one at Porte de la Chapelle showcase green architecture. These areas prioritize biodiversity, with vertical gardens and green roofs becoming common features for architects seeking to improve air quality in dense urban pockets of</w:t>
      </w:r>
      <w:r>
        <w:t xml:space="preserve"> </w:t>
      </w:r>
      <w:r>
        <w:t xml:space="preserve">France Paris</w:t>
      </w:r>
      <w:r>
        <w:t xml:space="preserve">.</w:t>
      </w:r>
    </w:p>
    <w:p>
      <w:pPr>
        <w:numPr>
          <w:ilvl w:val="0"/>
          <w:numId w:val="1004"/>
        </w:numPr>
        <w:pStyle w:val="Compact"/>
      </w:pPr>
      <w:r>
        <w:rPr>
          <w:bCs/>
          <w:b/>
        </w:rPr>
        <w:t xml:space="preserve">The Confluence and Canal du Nord:</w:t>
      </w:r>
      <w:r>
        <w:t xml:space="preserve"> </w:t>
      </w:r>
      <w:r>
        <w:t xml:space="preserve">Redevelopment of former industrial sites highlights the adaptive reuse strategy. Architects transform old warehouses into mixed-use spaces, preserving the industrial memory while introducing modern living standards.</w:t>
      </w:r>
    </w:p>
    <w:bookmarkEnd w:id="28"/>
    <w:bookmarkEnd w:id="29"/>
    <w:bookmarkStart w:id="31" w:name="social-equity-and-inclusive-design"/>
    <w:p>
      <w:pPr>
        <w:pStyle w:val="Heading1"/>
      </w:pPr>
      <w:r>
        <w:t xml:space="preserve">Social Equity and Inclusive Design</w:t>
      </w:r>
    </w:p>
    <w:bookmarkStart w:id="30" w:name="the-architect-as-a-social-agent"/>
    <w:p>
      <w:pPr>
        <w:pStyle w:val="Heading2"/>
      </w:pPr>
      <w:r>
        <w:t xml:space="preserve">The Architect as a Social Agent</w:t>
      </w:r>
    </w:p>
    <w:p>
      <w:pPr>
        <w:pStyle w:val="FirstParagraph"/>
      </w:pPr>
      <w:r>
        <w:t xml:space="preserve">A critical aspect of contemporary architectural discourse in Paris is social equity. The city faces a severe housing crisis, with rising rents pushing lower-income residents to the periphery. The architect plays a pivotal role in addressing this through inclusive design.</w:t>
      </w:r>
    </w:p>
    <w:p>
      <w:pPr>
        <w:numPr>
          <w:ilvl w:val="0"/>
          <w:numId w:val="1005"/>
        </w:numPr>
        <w:pStyle w:val="Compact"/>
      </w:pPr>
      <w:r>
        <w:rPr>
          <w:bCs/>
          <w:b/>
        </w:rPr>
        <w:t xml:space="preserve">Mixed-Use Developments:</w:t>
      </w:r>
      <w:r>
        <w:t xml:space="preserve"> </w:t>
      </w:r>
      <w:r>
        <w:t xml:space="preserve">Successful projects often combine retail, workspace, and residential units at various price points. This creates vibrant street life and prevents the formation of ghettos.</w:t>
      </w:r>
    </w:p>
    <w:p>
      <w:pPr>
        <w:numPr>
          <w:ilvl w:val="0"/>
          <w:numId w:val="1005"/>
        </w:numPr>
        <w:pStyle w:val="Compact"/>
      </w:pPr>
      <w:r>
        <w:rPr>
          <w:bCs/>
          <w:b/>
        </w:rPr>
        <w:t xml:space="preserve">Social Cohesion Spaces:</w:t>
      </w:r>
      <w:r>
        <w:t xml:space="preserve"> </w:t>
      </w:r>
      <w:r>
        <w:t xml:space="preserve">Architects are increasingly tasked with designing public spaces that foster interaction. Community centers, shared courtyards, and rooftop gardens serve as social anchors in dense neighborhoods.</w:t>
      </w:r>
    </w:p>
    <w:p>
      <w:pPr>
        <w:numPr>
          <w:ilvl w:val="0"/>
          <w:numId w:val="1005"/>
        </w:numPr>
        <w:pStyle w:val="Compact"/>
      </w:pPr>
      <w:r>
        <w:rPr>
          <w:bCs/>
          <w:b/>
        </w:rPr>
        <w:t xml:space="preserve">Accessibility for All:</w:t>
      </w:r>
      <w:r>
        <w:t xml:space="preserve"> </w:t>
      </w:r>
      <w:r>
        <w:t xml:space="preserve">With an aging population, universal design is no longer optional. Every new project in</w:t>
      </w:r>
      <w:r>
        <w:t xml:space="preserve"> </w:t>
      </w:r>
      <w:r>
        <w:t xml:space="preserve">France Paris</w:t>
      </w:r>
      <w:r>
        <w:t xml:space="preserve"> </w:t>
      </w:r>
      <w:r>
        <w:t xml:space="preserve">must ensure seamless access for individuals with disabilities, requiring thoughtful planning from the earliest sketch stages.</w:t>
      </w:r>
    </w:p>
    <w:bookmarkEnd w:id="30"/>
    <w:bookmarkEnd w:id="31"/>
    <w:bookmarkStart w:id="33" w:name="Xc2d6a2cf0781b62600f2d0735703e8cd2980f9e"/>
    <w:p>
      <w:pPr>
        <w:pStyle w:val="Heading1"/>
      </w:pPr>
      <w:r>
        <w:t xml:space="preserve">The Future of Architecture in France Paris</w:t>
      </w:r>
    </w:p>
    <w:bookmarkStart w:id="32" w:name="X92f37b2aaebc498576545ba7f5c42704b6d6119"/>
    <w:p>
      <w:pPr>
        <w:pStyle w:val="Heading2"/>
      </w:pPr>
      <w:r>
        <w:t xml:space="preserve">Trends and Predictions for the Next Decade</w:t>
      </w:r>
    </w:p>
    <w:p>
      <w:pPr>
        <w:pStyle w:val="FirstParagraph"/>
      </w:pPr>
      <w:r>
        <w:t xml:space="preserve">As we look forward, several trends will define the work of future architects. The pressure to decarbonize is intensifying, with new regulations aiming for net-zero emissions by 2050.</w:t>
      </w:r>
    </w:p>
    <w:p>
      <w:pPr>
        <w:numPr>
          <w:ilvl w:val="0"/>
          <w:numId w:val="1006"/>
        </w:numPr>
        <w:pStyle w:val="Compact"/>
      </w:pPr>
      <w:r>
        <w:rPr>
          <w:bCs/>
          <w:b/>
        </w:rPr>
        <w:t xml:space="preserve">Timber Construction:</w:t>
      </w:r>
      <w:r>
        <w:t xml:space="preserve"> </w:t>
      </w:r>
      <w:r>
        <w:t xml:space="preserve">There is a growing interest in mass timber construction for mid-rise buildings in Paris. This offers a sustainable alternative to concrete and steel, reducing the carbon footprint of new constructions significantly.</w:t>
      </w:r>
    </w:p>
    <w:p>
      <w:pPr>
        <w:numPr>
          <w:ilvl w:val="0"/>
          <w:numId w:val="1006"/>
        </w:numPr>
        <w:pStyle w:val="Compact"/>
      </w:pPr>
      <w:r>
        <w:rPr>
          <w:bCs/>
          <w:b/>
        </w:rPr>
        <w:t xml:space="preserve">Biodiversity Integration:</w:t>
      </w:r>
      <w:r>
        <w:t xml:space="preserve"> </w:t>
      </w:r>
      <w:r>
        <w:t xml:space="preserve">The concept of "biophilic design" is gaining traction. Architects are required to incorporate natural elements not just for aesthetics but for ecological balance. This includes creating habitats for birds and insects within urban structures.</w:t>
      </w:r>
    </w:p>
    <w:p>
      <w:pPr>
        <w:numPr>
          <w:ilvl w:val="0"/>
          <w:numId w:val="1006"/>
        </w:numPr>
        <w:pStyle w:val="Compact"/>
      </w:pPr>
      <w:r>
        <w:rPr>
          <w:bCs/>
          <w:b/>
        </w:rPr>
        <w:t xml:space="preserve">Digital Twins:</w:t>
      </w:r>
      <w:r>
        <w:t xml:space="preserve"> </w:t>
      </w:r>
      <w:r>
        <w:t xml:space="preserve">The creation of digital replicas of Parisian buildings will allow architects to simulate energy performance and maintenance needs over time, leading to more resilient building stocks.</w:t>
      </w:r>
    </w:p>
    <w:bookmarkEnd w:id="32"/>
    <w:bookmarkEnd w:id="33"/>
    <w:bookmarkStart w:id="35" w:name="conclusion"/>
    <w:p>
      <w:pPr>
        <w:pStyle w:val="Heading1"/>
      </w:pPr>
      <w:r>
        <w:t xml:space="preserve">Conclusion</w:t>
      </w:r>
    </w:p>
    <w:bookmarkStart w:id="34" w:name="synthesizing-heritage-and-innovation"/>
    <w:p>
      <w:pPr>
        <w:pStyle w:val="Heading2"/>
      </w:pPr>
      <w:r>
        <w:t xml:space="preserve">Synthesizing Heritage and Innovation</w:t>
      </w:r>
    </w:p>
    <w:p>
      <w:pPr>
        <w:pStyle w:val="FirstParagraph"/>
      </w:pPr>
      <w:r>
        <w:t xml:space="preserve">In conclusion, the role of the architect in</w:t>
      </w:r>
      <w:r>
        <w:t xml:space="preserve"> </w:t>
      </w:r>
      <w:r>
        <w:t xml:space="preserve">France Paris</w:t>
      </w:r>
      <w:r>
        <w:t xml:space="preserve"> </w:t>
      </w:r>
      <w:r>
        <w:t xml:space="preserve">is one of profound responsibility. It requires a delicate balance between respecting an unparalleled historical legacy and meeting the urgent demands of modern sustainability and social justice.</w:t>
      </w:r>
    </w:p>
    <w:p>
      <w:pPr>
        <w:numPr>
          <w:ilvl w:val="0"/>
          <w:numId w:val="1007"/>
        </w:numPr>
        <w:pStyle w:val="Compact"/>
      </w:pPr>
      <w:r>
        <w:t xml:space="preserve">The successful architect today is not just a designer but a guardian of heritage, an engineer of sustainability, and a champion of social equity.</w:t>
      </w:r>
    </w:p>
    <w:p>
      <w:pPr>
        <w:numPr>
          <w:ilvl w:val="0"/>
          <w:numId w:val="1007"/>
        </w:numPr>
        <w:pStyle w:val="Compact"/>
      </w:pPr>
      <w:r>
        <w:t xml:space="preserve">France Paris</w:t>
      </w:r>
      <w:r>
        <w:t xml:space="preserve"> </w:t>
      </w:r>
      <w:r>
        <w:t xml:space="preserve">serves as a laboratory for urban innovation, where traditional methods are challenged by new technologies and environmental imperatives.</w:t>
      </w:r>
    </w:p>
    <w:p>
      <w:pPr>
        <w:numPr>
          <w:ilvl w:val="0"/>
          <w:numId w:val="1007"/>
        </w:numPr>
        <w:pStyle w:val="Compact"/>
      </w:pPr>
      <w:r>
        <w:t xml:space="preserve">Future developments will rely on the ability of architects to navigate complex regulatory environments while delivering high-quality, humane living spaces.</w:t>
      </w:r>
    </w:p>
    <w:p>
      <w:pPr>
        <w:pStyle w:val="FirstParagraph"/>
      </w:pPr>
      <w:r>
        <w:t xml:space="preserve">Thank you for your attention. Questions are now welcome regarding specific projects or regulatory inquiries for architectural practice in Paris.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France Paris</dc:title>
  <dc:creator/>
  <dc:language>en</dc:language>
  <cp:keywords/>
  <dcterms:created xsi:type="dcterms:W3CDTF">2026-07-30T12:10:29Z</dcterms:created>
  <dcterms:modified xsi:type="dcterms:W3CDTF">2026-07-30T12:10:29Z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