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Germany</w:t>
      </w:r>
      <w:r>
        <w:t xml:space="preserve"> </w:t>
      </w:r>
      <w:r>
        <w:t xml:space="preserve">Berlin</w:t>
      </w:r>
    </w:p>
    <w:bookmarkStart w:id="27" w:name="Xce836a3c394493d77a0597ed57f0870e1bb36af"/>
    <w:p>
      <w:pPr>
        <w:pStyle w:val="Heading1"/>
      </w:pPr>
      <w:r>
        <w:t xml:space="preserve">Seminar Presentation Slides: The Role of the Architect in Germany Berlin</w:t>
      </w:r>
    </w:p>
    <w:bookmarkStart w:id="20" w:name="welcome-and-introduction"/>
    <w:p>
      <w:pPr>
        <w:pStyle w:val="Heading2"/>
      </w:pPr>
      <w:r>
        <w:t xml:space="preserve">Welcome and Introduction</w:t>
      </w:r>
    </w:p>
    <w:p>
      <w:pPr>
        <w:pStyle w:val="FirstParagraph"/>
      </w:pPr>
      <w:r>
        <w:t xml:space="preserve">Welcome to this comprehensive seminar presentation dedicated to exploring the multifaceted role of an architect within one of Europe’s most dynamic urban environments. This document serves as a detailed guide for students, professionals, and stakeholders interested in understanding the specific challenges and opportunities presented by practicing architecture in Germany Berlin. As we delve into this topic, it is crucial to recognize that</w:t>
      </w:r>
      <w:r>
        <w:t xml:space="preserve"> </w:t>
      </w:r>
      <w:r>
        <w:rPr>
          <w:bCs/>
          <w:b/>
        </w:rPr>
        <w:t xml:space="preserve">Germany Berlin</w:t>
      </w:r>
      <w:r>
        <w:t xml:space="preserve"> </w:t>
      </w:r>
      <w:r>
        <w:t xml:space="preserve">is not merely a backdrop but an active participant in the architectural narrative. The city’s history, its rigorous regulatory framework, and its cultural appetite for innovation create a unique ecosystem for design professionals.</w:t>
      </w:r>
    </w:p>
    <w:p>
      <w:pPr>
        <w:pStyle w:val="BodyText"/>
      </w:pPr>
      <w:r>
        <w:t xml:space="preserve">In this seminar presentation slides document, we will dissect the legal, ethical, creative, and technical responsibilities of an architect operating in this specific locale. We will examine how the global standards of architectural practice intersect with local German regulations (HOAI) and Berlin-specific urban planning policies. By understanding these layers, we can appreciate why becoming an architect in</w:t>
      </w:r>
      <w:r>
        <w:t xml:space="preserve"> </w:t>
      </w:r>
      <w:r>
        <w:rPr>
          <w:bCs/>
          <w:b/>
        </w:rPr>
        <w:t xml:space="preserve">Germany Berlin</w:t>
      </w:r>
      <w:r>
        <w:t xml:space="preserve"> </w:t>
      </w:r>
      <w:r>
        <w:t xml:space="preserve">requires a distinct skill set that goes beyond mere aesthetic creativity.</w:t>
      </w:r>
    </w:p>
    <w:bookmarkEnd w:id="20"/>
    <w:bookmarkStart w:id="21" w:name="X244c6b6f4e62f6a2b079281c81afd0032165727"/>
    <w:p>
      <w:pPr>
        <w:pStyle w:val="Heading2"/>
      </w:pPr>
      <w:r>
        <w:t xml:space="preserve">The Legal Framework: HOAI and Professional Standards</w:t>
      </w:r>
    </w:p>
    <w:p>
      <w:pPr>
        <w:pStyle w:val="FirstParagraph"/>
      </w:pPr>
      <w:r>
        <w:t xml:space="preserve">To understand the profession of an architect in this region, one must first grasp the legal underpinnings that govern construction and design. In</w:t>
      </w:r>
      <w:r>
        <w:t xml:space="preserve"> </w:t>
      </w:r>
      <w:r>
        <w:rPr>
          <w:bCs/>
          <w:b/>
        </w:rPr>
        <w:t xml:space="preserve">Germany Berlin</w:t>
      </w:r>
      <w:r>
        <w:t xml:space="preserve">, the primary reference point is the "Honorarordnung für Architekten und Ingenieure" (HOAI), which regulates fees and service phases for architects. This ordinance is critical because it defines exactly what an architect is legally obligated to deliver at every stage of a project.</w:t>
      </w:r>
    </w:p>
    <w:p>
      <w:pPr>
        <w:pStyle w:val="BodyText"/>
      </w:pPr>
      <w:r>
        <w:t xml:space="preserve">For an</w:t>
      </w:r>
      <w:r>
        <w:t xml:space="preserve"> </w:t>
      </w:r>
      <w:r>
        <w:rPr>
          <w:bCs/>
          <w:b/>
        </w:rPr>
        <w:t xml:space="preserve">Architect</w:t>
      </w:r>
      <w:r>
        <w:t xml:space="preserve">, compliance with HOAI is not optional; it is the foundation of professional practice. The service phases, ranging from basic preliminary examination to object supervision, ensure that quality control is maintained throughout the lifecycle of a building. In the context of this seminar presentation slides discussion, we emphasize that an architect in</w:t>
      </w:r>
      <w:r>
        <w:t xml:space="preserve"> </w:t>
      </w:r>
      <w:r>
        <w:rPr>
          <w:bCs/>
          <w:b/>
        </w:rPr>
        <w:t xml:space="preserve">Germany Berlin</w:t>
      </w:r>
      <w:r>
        <w:t xml:space="preserve"> </w:t>
      </w:r>
      <w:r>
        <w:t xml:space="preserve">acts as a project manager and legal guardian of the construction process, ensuring that all parties adhere to strict German building codes (DIN norms) and local zoning laws.</w:t>
      </w:r>
    </w:p>
    <w:p>
      <w:pPr>
        <w:numPr>
          <w:ilvl w:val="0"/>
          <w:numId w:val="1001"/>
        </w:numPr>
        <w:pStyle w:val="Compact"/>
      </w:pPr>
      <w:r>
        <w:rPr>
          <w:bCs/>
          <w:b/>
        </w:rPr>
        <w:t xml:space="preserve">Duty of Care:</w:t>
      </w:r>
      <w:r>
        <w:t xml:space="preserve"> </w:t>
      </w:r>
      <w:r>
        <w:t xml:space="preserve">The architect bears significant liability for structural integrity and safety.</w:t>
      </w:r>
    </w:p>
    <w:p>
      <w:pPr>
        <w:numPr>
          <w:ilvl w:val="0"/>
          <w:numId w:val="1001"/>
        </w:numPr>
        <w:pStyle w:val="Compact"/>
      </w:pPr>
      <w:r>
        <w:t xml:space="preserve">Certification:: Mandatory registration in the Architektenkammer Berlin (Berlin Chamber of Architects).</w:t>
      </w:r>
    </w:p>
    <w:p>
      <w:pPr>
        <w:numPr>
          <w:ilvl w:val="0"/>
          <w:numId w:val="1001"/>
        </w:numPr>
        <w:pStyle w:val="Compact"/>
      </w:pPr>
      <w:r>
        <w:rPr>
          <w:bCs/>
          <w:b/>
        </w:rPr>
        <w:t xml:space="preserve">Economic Planning:</w:t>
      </w:r>
      <w:r>
        <w:t xml:space="preserve">: Strict adherence to budget frameworks defined by HOAI phases.</w:t>
      </w:r>
    </w:p>
    <w:bookmarkEnd w:id="21"/>
    <w:bookmarkStart w:id="22" w:name="Xd0e573039b2af08be159087766bf95ff3e4e1cf"/>
    <w:p>
      <w:pPr>
        <w:pStyle w:val="Heading2"/>
      </w:pPr>
      <w:r>
        <w:t xml:space="preserve">Berlin-Specific Urban Challenges and Heritage</w:t>
      </w:r>
    </w:p>
    <w:p>
      <w:pPr>
        <w:pStyle w:val="FirstParagraph"/>
      </w:pPr>
      <w:r>
        <w:t xml:space="preserve">The city of Berlin presents a unique paradox for the modern</w:t>
      </w:r>
      <w:r>
        <w:t xml:space="preserve"> </w:t>
      </w:r>
      <w:r>
        <w:rPr>
          <w:bCs/>
          <w:b/>
        </w:rPr>
        <w:t xml:space="preserve">Architect</w:t>
      </w:r>
      <w:r>
        <w:t xml:space="preserve">: it is a city defined by its scars and its relentless drive toward modernization. The architectural landscape is dominated by a complex mix of pre-war buildings, GDR-era concrete blocks (Plattenbau), and contemporary glass structures. When an architect works in this environment, they must navigate strict heritage protection laws.</w:t>
      </w:r>
    </w:p>
    <w:p>
      <w:pPr>
        <w:pStyle w:val="BodyText"/>
      </w:pPr>
      <w:r>
        <w:t xml:space="preserve">In many districts of</w:t>
      </w:r>
      <w:r>
        <w:t xml:space="preserve"> </w:t>
      </w:r>
      <w:r>
        <w:rPr>
          <w:bCs/>
          <w:b/>
        </w:rPr>
        <w:t xml:space="preserve">Germany Berlin</w:t>
      </w:r>
      <w:r>
        <w:t xml:space="preserve">, such as Mitte or Prenzlauer Berg, facades are protected monuments. An architect cannot simply demolish and rebuild; they must engage in sensitive renovation and restoration techniques that respect historical integrity while integrating modern energy standards. This requires a deep understanding of material science, preservation technology, and community expectations. The seminar presentation slides highlight case studies where architects have successfully blended old brickwork with new steel interventions, showcasing the delicate balance between preservation and progress.</w:t>
      </w:r>
    </w:p>
    <w:p>
      <w:pPr>
        <w:pStyle w:val="BodyText"/>
      </w:pPr>
      <w:r>
        <w:t xml:space="preserve">Furthermore, Berlin’s density and lack of vacant land mean that "Infill Development" is a primary mode of construction. Architects must maximize small footprints while ensuring adequate light, air, and social space for residents. This constraint fosters creativity but demands precision that is characteristic of high-end German engineering.</w:t>
      </w:r>
    </w:p>
    <w:bookmarkEnd w:id="22"/>
    <w:bookmarkStart w:id="23" w:name="X0a105a392c473203aff1b053ed8bfbde36dffd4"/>
    <w:p>
      <w:pPr>
        <w:pStyle w:val="Heading2"/>
      </w:pPr>
      <w:r>
        <w:t xml:space="preserve">Sustainability and Energy Efficiency: The Green Mandate</w:t>
      </w:r>
    </w:p>
    <w:p>
      <w:pPr>
        <w:pStyle w:val="FirstParagraph"/>
      </w:pPr>
      <w:r>
        <w:t xml:space="preserve">No discussion of modern architecture in Europe is complete without addressing sustainability, and this is particularly true for an architect working in the capital. Germany has some of the strictest energy efficiency standards in the world, exemplified by regulations such as the Energieeinsparverordnung (EnEV) and its successor, the Gebäudeenergiegesetz (GEG). For an</w:t>
      </w:r>
      <w:r>
        <w:t xml:space="preserve"> </w:t>
      </w:r>
      <w:r>
        <w:rPr>
          <w:bCs/>
          <w:b/>
        </w:rPr>
        <w:t xml:space="preserve">Architect</w:t>
      </w:r>
      <w:r>
        <w:t xml:space="preserve">, sustainability is no longer a niche preference but a regulatory mandate.</w:t>
      </w:r>
    </w:p>
    <w:p>
      <w:pPr>
        <w:pStyle w:val="BodyText"/>
      </w:pPr>
      <w:r>
        <w:t xml:space="preserve">In</w:t>
      </w:r>
      <w:r>
        <w:t xml:space="preserve"> </w:t>
      </w:r>
      <w:r>
        <w:rPr>
          <w:bCs/>
          <w:b/>
        </w:rPr>
        <w:t xml:space="preserve">Germany Berlin</w:t>
      </w:r>
      <w:r>
        <w:t xml:space="preserve">, clients and municipal authorities expect buildings to be net-zero or even positive energy contributors. This requires architects to be proficient in passive house design principles, renewable energy integration, and sustainable material sourcing. The seminar presentation slides will illustrate how digital simulation tools are used by local firms to model thermal performance before a single brick is laid.</w:t>
      </w:r>
    </w:p>
    <w:p>
      <w:pPr>
        <w:pStyle w:val="BodyText"/>
      </w:pPr>
      <w:r>
        <w:t xml:space="preserve">Moreover, Berlin is increasingly focused on circular economy principles. Architects are now expected to design for disassembly, ensuring that materials can be reused or recycled at the end of a building's life. This shift represents a fundamental change in the architect’s role from creator to lifecycle manager, emphasizing responsibility and long-term environmental stewardship.</w:t>
      </w:r>
    </w:p>
    <w:bookmarkEnd w:id="23"/>
    <w:bookmarkStart w:id="24" w:name="X77854b99f4068fdd23f8080ae8922b4cfcdf5bf"/>
    <w:p>
      <w:pPr>
        <w:pStyle w:val="Heading2"/>
      </w:pPr>
      <w:r>
        <w:t xml:space="preserve">Social Responsibility and Urban Integration</w:t>
      </w:r>
    </w:p>
    <w:p>
      <w:pPr>
        <w:pStyle w:val="FirstParagraph"/>
      </w:pPr>
      <w:r>
        <w:t xml:space="preserve">Beyond technical compliance and environmental goals, an architect in this context holds a significant social responsibility. Berlin is a city of migrants, students, artists, and long-time residents. The pressure for gentrification has made housing affordability a critical political issue. Consequently, architects are often called upon to design social housing projects or mixed-use developments that foster community interaction.</w:t>
      </w:r>
    </w:p>
    <w:p>
      <w:pPr>
        <w:pStyle w:val="BodyText"/>
      </w:pPr>
      <w:r>
        <w:t xml:space="preserve">The role of the</w:t>
      </w:r>
      <w:r>
        <w:t xml:space="preserve"> </w:t>
      </w:r>
      <w:r>
        <w:rPr>
          <w:bCs/>
          <w:b/>
        </w:rPr>
        <w:t xml:space="preserve">Architect</w:t>
      </w:r>
      <w:r>
        <w:t xml:space="preserve"> </w:t>
      </w:r>
      <w:r>
        <w:t xml:space="preserve">here extends into urban sociology. How does a building interact with its street level? Does it encourage public life or create barriers? In seminars and presentations regarding architecture in</w:t>
      </w:r>
      <w:r>
        <w:t xml:space="preserve"> </w:t>
      </w:r>
      <w:r>
        <w:rPr>
          <w:bCs/>
          <w:b/>
        </w:rPr>
        <w:t xml:space="preserve">Germany Berlin</w:t>
      </w:r>
      <w:r>
        <w:t xml:space="preserve">, we stress the importance of "Participatory Planning." This involves engaging with local communities during the design phase to ensure that the built environment reflects their needs. Architects must act as mediators between political mandates, developer interests, and citizen expectations.</w:t>
      </w:r>
    </w:p>
    <w:p>
      <w:pPr>
        <w:pStyle w:val="BodyText"/>
      </w:pPr>
      <w:r>
        <w:t xml:space="preserve">This democratic approach to design is a hallmark of contemporary German architectural practice. It requires soft skills such as negotiation, empathy, and clear communication alongside technical expertise. The seminar aims to equip future professionals with these interdisciplinary skills.</w:t>
      </w:r>
    </w:p>
    <w:bookmarkEnd w:id="24"/>
    <w:bookmarkStart w:id="25" w:name="digital-transformation-and-bim"/>
    <w:p>
      <w:pPr>
        <w:pStyle w:val="Heading2"/>
      </w:pPr>
      <w:r>
        <w:t xml:space="preserve">Digital Transformation and BIM</w:t>
      </w:r>
    </w:p>
    <w:p>
      <w:pPr>
        <w:pStyle w:val="FirstParagraph"/>
      </w:pPr>
      <w:r>
        <w:t xml:space="preserve">The final pillar of this seminar presentation slides document focuses on technology. Building Information Modeling (BIM) is rapidly becoming the standard in the German construction industry. For an architect practicing in Berlin, proficiency in BIM is increasingly a requirement for collaboration with engineers, contractors, and authorities.</w:t>
      </w:r>
    </w:p>
    <w:p>
      <w:pPr>
        <w:pStyle w:val="BodyText"/>
      </w:pPr>
      <w:r>
        <w:t xml:space="preserve">BIM allows for greater precision and coordination of complex systems (HVAC, electrical, structural) within the tight constraints of Berlin’s historic urban fabric. The seminar will demonstrate how 3D modeling reduces errors and cost overruns. Furthermore, digital twins are beginning to play a role in facility management in</w:t>
      </w:r>
      <w:r>
        <w:t xml:space="preserve"> </w:t>
      </w:r>
      <w:r>
        <w:rPr>
          <w:bCs/>
          <w:b/>
        </w:rPr>
        <w:t xml:space="preserve">Germany Berlin</w:t>
      </w:r>
      <w:r>
        <w:t xml:space="preserve">, allowing architects to provide post-occupancy support based on data analytics.</w:t>
      </w:r>
    </w:p>
    <w:bookmarkEnd w:id="25"/>
    <w:bookmarkStart w:id="26" w:name="conclusion-the-future-of-the-architect"/>
    <w:p>
      <w:pPr>
        <w:pStyle w:val="Heading2"/>
      </w:pPr>
      <w:r>
        <w:t xml:space="preserve">Conclusion: The Future of the Architect</w:t>
      </w:r>
    </w:p>
    <w:p>
      <w:pPr>
        <w:pStyle w:val="FirstParagraph"/>
      </w:pPr>
      <w:r>
        <w:t xml:space="preserve">In conclusion, the role of an architect in</w:t>
      </w:r>
      <w:r>
        <w:t xml:space="preserve"> </w:t>
      </w:r>
      <w:r>
        <w:rPr>
          <w:bCs/>
          <w:b/>
        </w:rPr>
        <w:t xml:space="preserve">Germany Berlin</w:t>
      </w:r>
      <w:r>
        <w:t xml:space="preserve"> </w:t>
      </w:r>
      <w:r>
        <w:t xml:space="preserve">is complex, demanding, and profoundly impactful. It requires a synthesis of legal knowledge, historical sensitivity, environmental expertise, and social awareness. This seminar presentation slides document has outlined the key dimensions that define this profession today.</w:t>
      </w:r>
    </w:p>
    <w:p>
      <w:pPr>
        <w:pStyle w:val="BodyText"/>
      </w:pPr>
      <w:r>
        <w:t xml:space="preserve">We urge participants to view architecture not just as the design of buildings but as the shaping of societal values and urban experiences. As you move forward in your careers or studies, remember that every project in Berlin is a dialogue with history and a statement for the future. The</w:t>
      </w:r>
      <w:r>
        <w:t xml:space="preserve"> </w:t>
      </w:r>
      <w:r>
        <w:rPr>
          <w:bCs/>
          <w:b/>
        </w:rPr>
        <w:t xml:space="preserve">Architect</w:t>
      </w:r>
      <w:r>
        <w:t xml:space="preserve"> </w:t>
      </w:r>
      <w:r>
        <w:t xml:space="preserve">is the bridge between these two realms, guided by rigorous standards and fueled by creative vision.</w:t>
      </w:r>
    </w:p>
    <w:p>
      <w:pPr>
        <w:pStyle w:val="BodyText"/>
      </w:pPr>
      <w:r>
        <w:rPr>
          <w:iCs/>
          <w:i/>
        </w:rPr>
        <w:t xml:space="preserve">Thank you for your attention. Please proceed to the Q&amp;A session.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Architect in Germany Berlin</dc:title>
  <dc:creator/>
  <dc:language>en</dc:language>
  <cp:keywords/>
  <dcterms:created xsi:type="dcterms:W3CDTF">2026-07-30T08:10:16Z</dcterms:created>
  <dcterms:modified xsi:type="dcterms:W3CDTF">2026-07-30T08:10:16Z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