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Japan</w:t>
      </w:r>
      <w:r>
        <w:t xml:space="preserve"> </w:t>
      </w:r>
      <w:r>
        <w:t xml:space="preserve">Osaka</w:t>
      </w:r>
    </w:p>
    <w:bookmarkStart w:id="20" w:name="X7607dc5b69151e7275649a6f7eb0ac25bac6235"/>
    <w:p>
      <w:pPr>
        <w:pStyle w:val="Heading1"/>
      </w:pPr>
      <w:r>
        <w:t xml:space="preserve">Seminar Presentation Slides: The Evolving Role of the Architect in Japan Osaka</w:t>
      </w:r>
    </w:p>
    <w:bookmarkEnd w:id="20"/>
    <w:p>
      <w:pPr>
        <w:pStyle w:val="FirstParagraph"/>
      </w:pPr>
      <w:r>
        <w:br/>
      </w:r>
      <w:r>
        <w:t xml:space="preserve">Welcome to this comprehensive Seminar Presentation Slides document, which serves as a deep dive into the intricate and vital role that an Architect plays within one of Asia's most dynamic cultural and economic hubs. As we embark on this analytical journey, it is imperative to keep in mind that Osaka represents a unique convergence point where ancient traditions meet cutting-edge modernity. This Seminar Presentation Slides document will not merely scratch the surface; rather, it aims to provide a thorough examination of how an Architect navigates the complex landscape of urban planning, cultural preservation, and technological innovation specific to Japan Osaka. The city itself acts as both a canvas and a catalyst for architectural exploration, demanding that every professional involved possesses not only technical mastery but also profound cultural sensitivity. Therefore, this document is structured to guide you through the historical context, regulatory frameworks, environmental challenges, and future projections that define the practice of architecture in this remarkable metropolis.</w:t>
      </w:r>
    </w:p>
    <w:bookmarkStart w:id="21" w:name="X0486a1b3e5ea902af50b95a197a7dbc91d659a3"/>
    <w:p>
      <w:pPr>
        <w:pStyle w:val="Heading2"/>
      </w:pPr>
      <w:r>
        <w:t xml:space="preserve">Historical Context: The Foundation of Japanese Osaka</w:t>
      </w:r>
    </w:p>
    <w:bookmarkEnd w:id="21"/>
    <w:p>
      <w:pPr>
        <w:pStyle w:val="FirstParagraph"/>
      </w:pPr>
      <w:r>
        <w:br/>
      </w:r>
      <w:r>
        <w:t xml:space="preserve">To understand the current demands placed upon an Architect working in Japan Osaka, one must first appreciate the historical depth that underpins every street corner and skyline. The city has long served as Japan's kitchen, a merchant hub where ideas, goods, and cultural influences freely exchanged hands for centuries. When an Architect looks at the existing fabric of this urban environment in Japan Osaka, they are looking at layers of history that dictate modern design constraints and inspirations. From the towering structures built during the post-war reconstruction era to the meticulously restored traditional wooden machiya houses found in districts like Shinsekai or Tennoji, an Architect must constantly negotiate between heritage conservation and contemporary functional requirements. This Seminar Presentation Slides document highlights that successful projects here are rarely just about imposing a new vision; they are often about weaving a new thread into an existing, rich tapestry. The architectural dialogue in Japan Osaka is thus inherently respectful of the past while aggressively reaching toward the future, requiring an Architect to possess dual expertise in historical analysis and futuristic design methodologies.</w:t>
      </w:r>
    </w:p>
    <w:bookmarkStart w:id="22" w:name="X34cfba5c08cc9fecc93d03084ddb22aee646f83"/>
    <w:p>
      <w:pPr>
        <w:pStyle w:val="Heading2"/>
      </w:pPr>
      <w:r>
        <w:t xml:space="preserve">Navigating Regulatory Frameworks and Urban Planning</w:t>
      </w:r>
    </w:p>
    <w:bookmarkEnd w:id="22"/>
    <w:p>
      <w:pPr>
        <w:pStyle w:val="FirstParagraph"/>
      </w:pPr>
      <w:r>
        <w:br/>
      </w:r>
      <w:r>
        <w:t xml:space="preserve">The regulatory environment for an Architect operating within Japan Osaka is notoriously complex and detailed. Zoning laws, height restrictions based on sunlight access rights, and seismic safety codes are not merely suggestions but rigid parameters that define the boundaries of possibility. For a Seminar Presentation Slides document focusing on this topic, it is crucial to emphasize that an Architect must act as both a creative visionary and a meticulous legal navigator. The concept of "Hiage" or firebreaks in dense urban areas requires an Architect to design buildings that maximize space efficiency without compromising safety standards mandated by the Fire Services Act of Japan. Furthermore, Osaka City has introduced specific guidelines aimed at enhancing walkability and public spaces, which directly influences how an Architect approaches street-level engagements. An Architect cannot simply design a building as an isolated object; they must consider its impact on the surrounding pedestrian flow, local community dynamics, and visual corridors recognized by the city planners in Japan Osaka. Failure to adhere to these nuanced regulations can lead to significant delays and modifications, making early collaboration with municipal authorities an essential step for any Architect involved in major developments.</w:t>
      </w:r>
    </w:p>
    <w:bookmarkStart w:id="23" w:name="Xfbe7dc2c5c0a7f6e63bda0fc1bed0871364a1f1"/>
    <w:p>
      <w:pPr>
        <w:pStyle w:val="Heading2"/>
      </w:pPr>
      <w:r>
        <w:t xml:space="preserve">Seismic Resilience: Engineering Meets Artistry</w:t>
      </w:r>
    </w:p>
    <w:bookmarkEnd w:id="23"/>
    <w:p>
      <w:pPr>
        <w:pStyle w:val="FirstParagraph"/>
      </w:pPr>
      <w:r>
        <w:br/>
      </w:r>
      <w:r>
        <w:t xml:space="preserve">Given Japan's geographical position on the Pacific Ring of Fire, seismic resilience is perhaps the most critical factor dictating an Architect's decisions in Japan Osaka. This Seminar Presentation Slides document dedicates significant attention to this aspect because it represents the intersection where engineering precision meets architectural aesthetics. An Architect must collaborate closely with structural engineers to implement base isolation systems, dampers, and high-tensile materials that allow buildings to sway rather than break during earthquakes. However, the challenge for an Architect goes beyond mere functionality; they are tasked with hiding these massive technological interventions within elegant forms that resonate with local sensibilities. In Japan Osaka, where historic architecture has survived centuries of tremors through traditional joinery techniques without nails, modern An Architects often draw inspiration from these ancient wisdoms to create hybrid systems. The aesthetic expression of structural integrity is a hallmark of contemporary work in this region, where an Architect strives to make safety features integral to the visual identity of the building rather than afterthoughts added for compliance.</w:t>
      </w:r>
    </w:p>
    <w:bookmarkStart w:id="24" w:name="Xc3131b44cc6e0c52c0f0ebe61437dcc9cc59f37"/>
    <w:p>
      <w:pPr>
        <w:pStyle w:val="Heading2"/>
      </w:pPr>
      <w:r>
        <w:t xml:space="preserve">Sustainability and Environmental Responsibility</w:t>
      </w:r>
    </w:p>
    <w:bookmarkEnd w:id="24"/>
    <w:p>
      <w:pPr>
        <w:pStyle w:val="FirstParagraph"/>
      </w:pPr>
      <w:r>
        <w:br/>
      </w:r>
      <w:r>
        <w:t xml:space="preserve">In recent years, the role of an Architect in Japan Osaka has expanded to include a heavy emphasis on sustainability and environmental stewardship. With global climate change impacts becoming increasingly visible, local governments are pushing for green building certifications such as CASBEE (Comprehensive Assessment System for Built Environment Efficiency). An Architect must now consider energy efficiency, water conservation, and carbon footprint reduction at the earliest stages of design. This Seminar Presentation Slides document argues that sustainability in Japan Osaka is not just an international trend but a local necessity driven by urban heat island effects and resource management challenges. An Architect designs with natural ventilation strategies suited to Osaka's humid summers and incorporates green roofs or vertical gardens that help mitigate temperature spikes while enhancing biodiversity within the dense concrete jungle. The integration of smart building technologies allows an Architect to optimize energy usage in real-time, creating responsive environments that adapt to the needs of occupants while minimizing environmental impact.</w:t>
      </w:r>
    </w:p>
    <w:bookmarkStart w:id="25" w:name="Xc47c69399fc17fcefc65c5afeca986e4a17a06f"/>
    <w:p>
      <w:pPr>
        <w:pStyle w:val="Heading2"/>
      </w:pPr>
      <w:r>
        <w:t xml:space="preserve">Cultural Sensitivity and Community Integration</w:t>
      </w:r>
    </w:p>
    <w:bookmarkEnd w:id="25"/>
    <w:p>
      <w:pPr>
        <w:pStyle w:val="FirstParagraph"/>
      </w:pPr>
      <w:r>
        <w:br/>
      </w:r>
      <w:r>
        <w:t xml:space="preserve">Architecture in Japan Osaka is deeply rooted in community values, often referred to as "Wa" or harmony. An Architect must understand that a building does not exist in isolation but serves as a gathering place for the neighborhood. This Seminar Presentation Slides document emphasizes the importance of participatory design processes where an Architects engage with local residents to understand their needs and aspirations. Whether designing a residential complex, a commercial center, or a public park, an Architect seeks to foster social interaction and communal bonding. The concept of "Ma," or negative space, is crucial here; an Architect uses empty spaces purposefully to allow for pauses in the urban rhythm and encourage chance encounters among community members. In Japan Osaka specifically, where local festivals and traditions are vibrant parts of daily life, an Architect often incorporates flexible spaces that can transform according to seasonal events or cultural celebrations. This adaptive approach ensures that the architecture remains relevant and cherished by its users over time.</w:t>
      </w:r>
    </w:p>
    <w:bookmarkStart w:id="26" w:name="X5a60f428847194157dcc02eed3003af1c7e1414"/>
    <w:p>
      <w:pPr>
        <w:pStyle w:val="Heading2"/>
      </w:pPr>
      <w:r>
        <w:t xml:space="preserve">Technological Innovation and Digital Transformation</w:t>
      </w:r>
    </w:p>
    <w:bookmarkEnd w:id="26"/>
    <w:p>
      <w:pPr>
        <w:pStyle w:val="FirstParagraph"/>
      </w:pPr>
      <w:r>
        <w:br/>
      </w:r>
      <w:r>
        <w:t xml:space="preserve">The practice of an Architect today is increasingly supported by advanced digital tools such as Building Information Modeling (BIM), parametric design software, and virtual reality simulations. This Seminar Presentation Slides document highlights how these technologies empower an Architect to visualize complex geometries and optimize construction processes before breaking ground in Japan Osaka. Digital fabrication techniques allow for precise component manufacturing, reducing waste and improving quality control—critical factors in the high-stakes environment of Japanese construction projects. An Architect utilizes these tools to create immersive experiences for clients, allowing them to walk through their future buildings virtually and provide feedback that shapes the final outcome. Furthermore, data-driven design approaches enable an Architects to analyze environmental conditions, foot traffic patterns, and energy consumption scenarios with unprecedented accuracy. In Japan Osaka's competitive real estate market, this technological edge is often what distinguishes a successful project from a mediocre one.</w:t>
      </w:r>
    </w:p>
    <w:bookmarkStart w:id="27" w:name="Xf7b59d24391800eb58182a31c1f33867fcba667"/>
    <w:p>
      <w:pPr>
        <w:pStyle w:val="Heading2"/>
      </w:pPr>
      <w:r>
        <w:t xml:space="preserve">Future Horizons: The Architect's Vision for Tomorrow</w:t>
      </w:r>
    </w:p>
    <w:bookmarkEnd w:id="27"/>
    <w:p>
      <w:pPr>
        <w:pStyle w:val="FirstParagraph"/>
      </w:pPr>
      <w:r>
        <w:br/>
      </w:r>
      <w:r>
        <w:t xml:space="preserve">As we conclude this Seminar Presentation Slides document, it is essential to look toward the future of architecture in Japan Osaka. With mega-cities like Tokyo and Osaka facing demographic shifts including aging populations and shrinking household sizes, an Architect must innovate new typologies for living and working. Co-living spaces, multi-generational homes tailored for elderly care integrated with childcare facilities, and hybrid workspaces are just some of the emerging solutions that an Architects are exploring. This Seminar Presentation Slides document posits that the future architect will be less of a solitary creator and more of a facilitator who orchestrates social, technological, and environmental systems to improve quality of life. In Japan Osaka, this transformation is already underway through various urban renewal projects aimed at revitalizing underutilized areas into vibrant communities. An Architect stands at the forefront of this change, shaping not just the skyline but the very social fabric of one of Japan's most beloved cities. The journey ahead promises exciting challenges and opportunities for those willing to embrace innovation while honoring tradition.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Architect in Japan Osaka</dc:title>
  <dc:creator/>
  <dc:language>en</dc:language>
  <cp:keywords/>
  <dcterms:created xsi:type="dcterms:W3CDTF">2026-07-30T10:00:27Z</dcterms:created>
  <dcterms:modified xsi:type="dcterms:W3CDTF">2026-07-30T10:00:27Z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