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Netherlands</w:t>
      </w:r>
      <w:r>
        <w:t xml:space="preserve"> </w:t>
      </w:r>
      <w:r>
        <w:t xml:space="preserve">Amsterdam</w:t>
      </w:r>
    </w:p>
    <w:bookmarkStart w:id="28" w:name="Xde69328115b6b45b7c4719c24cf0fb96245d25a"/>
    <w:p>
      <w:pPr>
        <w:pStyle w:val="Heading1"/>
      </w:pPr>
      <w:r>
        <w:t xml:space="preserve">Seminar Presentation Slides: The Modern Architect in Netherlands Amsterdam</w:t>
      </w:r>
    </w:p>
    <w:bookmarkStart w:id="20" w:name="Xe29a4d74075f55fda18a4c58df9b7f44d2bdd02"/>
    <w:p>
      <w:pPr>
        <w:pStyle w:val="Heading2"/>
      </w:pPr>
      <w:r>
        <w:t xml:space="preserve">Title Slide: Redefining Urban Living in Netherlands Amsterdam</w:t>
      </w:r>
    </w:p>
    <w:p>
      <w:pPr>
        <w:pStyle w:val="FirstParagraph"/>
      </w:pPr>
      <w:r>
        <w:rPr>
          <w:bCs/>
          <w:b/>
        </w:rPr>
        <w:t xml:space="preserve">Welcome to this comprehensive Seminar Presentation.</w:t>
      </w:r>
    </w:p>
    <w:p>
      <w:pPr>
        <w:pStyle w:val="BodyText"/>
      </w:pPr>
      <w:r>
        <w:t xml:space="preserve">In this session, we will explore the multifaceted role of the Architect within one of Europe's most dynamic and challenging urban environments: Netherlands Amsterdam. As a global hub for innovation, sustainability, and cultural heritage, Amsterdam presents a unique set of demands that require architects to be more than just designers; they must be urban strategists, environmental stewards, and community facilitators. This presentation outlines the critical competencies required today to navigate the complex regulatory frameworks and spatial constraints inherent to building in Netherlands Amsterdam.</w:t>
      </w:r>
    </w:p>
    <w:bookmarkEnd w:id="20"/>
    <w:bookmarkStart w:id="21" w:name="Xbab1a3833f6e387276bded2e43529a7bc9a9ff4"/>
    <w:p>
      <w:pPr>
        <w:pStyle w:val="Heading2"/>
      </w:pPr>
      <w:r>
        <w:t xml:space="preserve">The Unique Context of Netherlands Amsterdam</w:t>
      </w:r>
    </w:p>
    <w:p>
      <w:pPr>
        <w:pStyle w:val="FirstParagraph"/>
      </w:pPr>
      <w:r>
        <w:t xml:space="preserve">To understand the modern role of the Architect, one must first appreciate the specific context of their workplace. Building in Netherlands Amsterdam is fundamentally different from constructing in other European cities due to its historical depth and geographical reality. The city is built on a soft, clay-like soil foundation over thousands of wooden piles. This geological constraint dictates that almost every building requires extensive pile foundations.</w:t>
      </w:r>
    </w:p>
    <w:p>
      <w:pPr>
        <w:pStyle w:val="BodyText"/>
      </w:pPr>
      <w:r>
        <w:t xml:space="preserve">Furthermore, the historic canal belt (Grachtengordel) is a UNESCO World Heritage site. Consequently, an Architect working in this sector faces stringent preservation laws. However, Amsterdam is not merely a museum; it is a living city with severe housing shortages and intense population density pressures. Therefore, the Architect must balance respect for heritage with the urgent need for modern, high-density residential solutions.</w:t>
      </w:r>
    </w:p>
    <w:bookmarkEnd w:id="21"/>
    <w:bookmarkStart w:id="22" w:name="Xf79354a699de26e9c1a9619b63842ed21464e71"/>
    <w:p>
      <w:pPr>
        <w:pStyle w:val="Heading2"/>
      </w:pPr>
      <w:r>
        <w:t xml:space="preserve">Sustainability as a Mandatory Core Competency</w:t>
      </w:r>
    </w:p>
    <w:p>
      <w:pPr>
        <w:pStyle w:val="FirstParagraph"/>
      </w:pPr>
      <w:r>
        <w:t xml:space="preserve">Netherlands Amsterdam has set ambitious goals to be fully circular and carbon-neutral by 2050. For the contemporary Architect, sustainability is no longer an optional add-on; it is the primary design driver. In Amsterdam, this translates to several specific technical requirements.</w:t>
      </w:r>
    </w:p>
    <w:p>
      <w:pPr>
        <w:pStyle w:val="BodyText"/>
      </w:pPr>
      <w:r>
        <w:t xml:space="preserve">Firstly, architects must master "Material Passports." Buildings in Netherlands Amsterdam are increasingly viewed as material banks rather than static structures. Architects must specify materials that can be easily disassembled and reused or recycled at the end of the building's life cycle. Secondly, energy efficiency standards have reached new heights (BENG norms). The Architect is responsible for designing passive house standards where buildings require minimal heating or cooling, often utilizing district heating systems available in many parts of Amsterdam. Finally, green integration is vital. The "Green Roof" mandate in certain districts requires the Architect to integrate vegetation into the building envelope to manage stormwater and reduce urban heat island effects.</w:t>
      </w:r>
    </w:p>
    <w:bookmarkEnd w:id="22"/>
    <w:bookmarkStart w:id="23" w:name="X6ad96fd463a07d634459416a3b881c960ea95e5"/>
    <w:p>
      <w:pPr>
        <w:pStyle w:val="Heading2"/>
      </w:pPr>
      <w:r>
        <w:t xml:space="preserve">Navigating Spatial Constraints: Verticality and Density</w:t>
      </w:r>
    </w:p>
    <w:p>
      <w:pPr>
        <w:pStyle w:val="FirstParagraph"/>
      </w:pPr>
      <w:r>
        <w:t xml:space="preserve">A common misconception is that Amsterdam buildings are low-rise due to its history. In reality, the role of the Architect in Netherlands Amsterdam now heavily involves vertical expansion. With land being an extremely scarce resource, architects are tasked with maximizing floor space through clever density strategies.</w:t>
      </w:r>
    </w:p>
    <w:p>
      <w:pPr>
        <w:pStyle w:val="BodyText"/>
      </w:pPr>
      <w:r>
        <w:t xml:space="preserve">This requires innovative structural engineering and design thinking. We see a rise in timber-hybrid skyscrapers and adaptive reuse projects where industrial warehouses along the Eastern Docklands are converted into mixed-use developments. The Architect must optimize every square meter, often designing compact living spaces that feel spacious through smart interior architecture, natural light optimization, and flexible multi-functional zones. The challenge lies in creating high-density housing without sacrificing the livability and social well-being of residents.</w:t>
      </w:r>
    </w:p>
    <w:bookmarkEnd w:id="23"/>
    <w:bookmarkStart w:id="24" w:name="X888b1d6bf65605bb2ce6c4bfa9d1d8498439815"/>
    <w:p>
      <w:pPr>
        <w:pStyle w:val="Heading2"/>
      </w:pPr>
      <w:r>
        <w:t xml:space="preserve">The Role as Mediator: Stakeholder Management</w:t>
      </w:r>
    </w:p>
    <w:p>
      <w:pPr>
        <w:pStyle w:val="FirstParagraph"/>
      </w:pPr>
      <w:r>
        <w:t xml:space="preserve">In Netherlands Amsterdam, the Architect acts as a crucial mediator between diverse stakeholders. This includes municipal authorities (such as the Dienst Stadsbeheer), historical preservation bodies (Rijksdienst voor het Cultureel Erfgoed), local communities, and private developers.</w:t>
      </w:r>
    </w:p>
    <w:p>
      <w:pPr>
        <w:pStyle w:val="BodyText"/>
      </w:pPr>
      <w:r>
        <w:t xml:space="preserve">The approval process in Amsterdam can be rigorous. An Architect must possess strong communication skills to navigate zoning plans (Bestemmingsplannen) which are constantly being updated to reflect new urban policies. They must advocate for design excellence while ensuring that projects remain viable and compliant with local regulations. This diplomatic role extends to public consultation processes, where architects often present their visions directly to residents, addressing concerns about shadow casting, traffic impact, and visual intrusion on historical sightlines.</w:t>
      </w:r>
    </w:p>
    <w:bookmarkEnd w:id="24"/>
    <w:bookmarkStart w:id="25" w:name="digital-integration-and-bim-proficiency"/>
    <w:p>
      <w:pPr>
        <w:pStyle w:val="Heading2"/>
      </w:pPr>
      <w:r>
        <w:t xml:space="preserve">Digital Integration and BIM Proficiency</w:t>
      </w:r>
    </w:p>
    <w:p>
      <w:pPr>
        <w:pStyle w:val="FirstParagraph"/>
      </w:pPr>
      <w:r>
        <w:t xml:space="preserve">The modern Architect in Netherlands Amsterdam must be digitally fluent. Building Information Modeling (BIM) is now standard practice for medium to large-scale projects in the city. Proficiency in BIM allows the Architect to collaborate seamlessly with engineers and contractors, minimizing errors before construction begins.</w:t>
      </w:r>
    </w:p>
    <w:p>
      <w:pPr>
        <w:pStyle w:val="BodyText"/>
      </w:pPr>
      <w:r>
        <w:t xml:space="preserve">This digital integration is particularly important given the complexity of Amsterdam's infrastructure. Underground utilities are dense and varied, ranging from ancient sewage systems to modern fiber optic networks. An Architect who utilizes advanced 3D modeling can accurately assess how a new structure interacts with these subsurface elements and existing above-ground heritage structures. Furthermore, parametric design tools are increasingly used to optimize façade performance regarding solar gain and wind loads in the windy climate typical of Netherlands Amsterdam.</w:t>
      </w:r>
    </w:p>
    <w:bookmarkEnd w:id="25"/>
    <w:bookmarkStart w:id="26" w:name="social-responsibility-and-inclusivity"/>
    <w:p>
      <w:pPr>
        <w:pStyle w:val="Heading2"/>
      </w:pPr>
      <w:r>
        <w:t xml:space="preserve">Social Responsibility and Inclusivity</w:t>
      </w:r>
    </w:p>
    <w:p>
      <w:pPr>
        <w:pStyle w:val="FirstParagraph"/>
      </w:pPr>
      <w:r>
        <w:t xml:space="preserve">Beyond bricks and mortar, the Architect serves a societal function. In a city grappling with gentrification, the role of the Architect involves designing inclusive spaces that serve all demographics. This means prioritizing accessible design for elderly residents and people with disabilities.</w:t>
      </w:r>
    </w:p>
    <w:p>
      <w:pPr>
        <w:pStyle w:val="BodyText"/>
      </w:pPr>
      <w:r>
        <w:t xml:space="preserve">In Netherlands Amsterdam, there is a growing emphasis on "Social Housing" (Woningcorporaties). Architects are often commissioned by these non-profit organizations to design affordable housing that does not look or feel inferior to luxury market rentals. The challenge is to create high-quality architectural experiences that foster community interaction through shared courtyards and public plazas, contributing to social cohesion in diverse neighborhoods like Nieuw-West and Westerpark.</w:t>
      </w:r>
    </w:p>
    <w:bookmarkEnd w:id="26"/>
    <w:bookmarkStart w:id="27" w:name="conclusion-the-future-architect"/>
    <w:p>
      <w:pPr>
        <w:pStyle w:val="Heading2"/>
      </w:pPr>
      <w:r>
        <w:t xml:space="preserve">Conclusion: The Future Architect</w:t>
      </w:r>
    </w:p>
    <w:p>
      <w:pPr>
        <w:pStyle w:val="FirstParagraph"/>
      </w:pPr>
      <w:r>
        <w:t xml:space="preserve">To conclude this Seminar Presentation, it is evident that the role of the Architect in Netherlands Amsterdam has evolved significantly. It is no longer sufficient to simply draw plans; one must be a holistic problem solver.</w:t>
      </w:r>
    </w:p>
    <w:p>
      <w:pPr>
        <w:pStyle w:val="BodyText"/>
      </w:pPr>
      <w:r>
        <w:t xml:space="preserve">The successful Architect today possesses a unique blend of skills: deep respect for historical context, rigorous technical knowledge in sustainability and circularity, diplomatic mediation abilities, and digital expertise. As Netherlands Amsterdam continues to evolve into a smart city with high livability standards, the demand for architects who can deliver innovative yet sensitive design solutions will only grow. By embracing these challenges, the Architect plays a pivotal role in shaping a resilient future for one of Europe’s most iconic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Architect in Netherlands Amsterdam</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