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0" w:name="X9d272b9354d1cc94fc1598c1c825bae8df33714"/>
    <w:p>
      <w:pPr>
        <w:pStyle w:val="Heading2"/>
      </w:pPr>
      <w:r>
        <w:t xml:space="preserve">The Role of the Architect in Shaping Nigeria Abuja</w:t>
      </w:r>
    </w:p>
    <w:p>
      <w:pPr>
        <w:pStyle w:val="FirstParagraph"/>
      </w:pPr>
      <w:r>
        <w:t xml:space="preserve">A Comprehensive Seminar on Urban Development, Cultural Heritage, and Sustainable Design in Nigeria Abuja</w:t>
      </w:r>
    </w:p>
    <w:p>
      <w:pPr>
        <w:pStyle w:val="BodyText"/>
      </w:pPr>
      <w:r>
        <w:br/>
      </w:r>
      <w:r>
        <w:br/>
      </w:r>
    </w:p>
    <w:bookmarkEnd w:id="20"/>
    <w:p>
      <w:pPr>
        <w:pStyle w:val="BodyText"/>
      </w:pPr>
      <w:r>
        <w:t xml:space="preserve">This seminar explores the transformative role of the architect within Nigeria Abuja. As the nation's capital, Nigeria Abuja serves as a dynamic canvas for architectural innovation. We will discuss how architects can bridge modern functionality with cultural authenticity, ensuring that every structure in this vibrant metropolis respects its historical context while embracing future sustainability and growth.</w:t>
      </w:r>
    </w:p>
    <w:p>
      <w:pPr>
        <w:pStyle w:val="BodyText"/>
      </w:pPr>
      <w:r>
        <w:t xml:space="preserve">The evolution of architecture in Nigeria Abuja dates back to the late 1970s. From its inception as a planned city, it was designed to be a neutral ground for all Nigerians.</w:t>
      </w:r>
    </w:p>
    <w:p>
      <w:pPr>
        <w:pStyle w:val="BodyText"/>
      </w:pPr>
      <w:r>
        <w:t xml:space="preserve">While Nigeria Abuja has seen significant growth, architects face unique challenges:</w:t>
      </w:r>
    </w:p>
    <w:p>
      <w:pPr>
        <w:pStyle w:val="BodyText"/>
      </w:pPr>
      <w:r>
        <w:t xml:space="preserve">Sustainability is not just a trend; it is a necessity for the future of architecture in Nigeria Abuja. Architects must incorporate green building practices.</w:t>
      </w:r>
    </w:p>
    <w:p>
      <w:pPr>
        <w:pStyle w:val="BodyText"/>
      </w:pPr>
      <w:r>
        <w:t xml:space="preserve">Architecture in Nigeria Abuja must respect local traditions while embracing modernity.</w:t>
      </w:r>
    </w:p>
    <w:p>
      <w:pPr>
        <w:pStyle w:val="BodyText"/>
      </w:pPr>
      <w:r>
        <w:t xml:space="preserve">The integration of technology is reshaping the practice of architecture, particularly in a rapidly developing hub like Nigeria Abuja. Architects are now utilizing:</w:t>
      </w:r>
    </w:p>
    <w:p>
      <w:pPr>
        <w:pStyle w:val="BodyText"/>
      </w:pPr>
      <w:r>
        <w:t xml:space="preserve">Looking ahead, the architect's role will expand beyond design to include community advocacy and environmental stewardship.</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Architect in Nigeria Abuja</dc:title>
  <dc:creator/>
  <dc:language>en</dc:language>
  <cp:keywords/>
  <dcterms:created xsi:type="dcterms:W3CDTF">2026-07-30T06:27:22Z</dcterms:created>
  <dcterms:modified xsi:type="dcterms:W3CDTF">2026-07-30T06:27:22Z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