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Pakistan</w:t>
      </w:r>
      <w:r>
        <w:t xml:space="preserve"> </w:t>
      </w:r>
      <w:r>
        <w:t xml:space="preserve">Islamabad</w:t>
      </w:r>
    </w:p>
    <w:p>
      <w:pPr>
        <w:pStyle w:val="FirstParagraph"/>
      </w:pPr>
      <w:r>
        <w:t xml:space="preserve">Slide 1: Title and Introduction</w:t>
      </w:r>
    </w:p>
    <w:bookmarkStart w:id="20" w:name="X9ff8476092ac2a7274fa0f2be588b7001f7f90b"/>
    <w:p>
      <w:pPr>
        <w:pStyle w:val="Heading1"/>
      </w:pPr>
      <w:r>
        <w:t xml:space="preserve">The Evolving Role of the Architect in Pakistan Islamabad</w:t>
      </w:r>
    </w:p>
    <w:p>
      <w:pPr>
        <w:pStyle w:val="FirstParagraph"/>
      </w:pPr>
      <w:r>
        <w:rPr>
          <w:bCs/>
          <w:b/>
        </w:rPr>
        <w:t xml:space="preserve">Seminar Presentation Slides Document</w:t>
      </w:r>
    </w:p>
    <w:p>
      <w:pPr>
        <w:pStyle w:val="BodyText"/>
      </w:pPr>
      <w:r>
        <w:t xml:space="preserve">Welcome to this comprehensive seminar presentation slides document. This discourse explores the critical intersection of modern architectural practice and the specific socio-cultural, environmental, and urban demands of Pakistan Islamabad. As a developing nation with a capital city that serves as both a political hub and a rapidly expanding metropolis, the role of the</w:t>
      </w:r>
      <w:r>
        <w:t xml:space="preserve"> </w:t>
      </w:r>
      <w:r>
        <w:rPr>
          <w:bCs/>
          <w:b/>
        </w:rPr>
        <w:t xml:space="preserve">Architect</w:t>
      </w:r>
      <w:r>
        <w:t xml:space="preserve"> </w:t>
      </w:r>
      <w:r>
        <w:t xml:space="preserve">in this region is undergoing a profound transformation. This presentation aims to dissect how professionals in</w:t>
      </w:r>
      <w:r>
        <w:t xml:space="preserve"> </w:t>
      </w:r>
      <w:r>
        <w:rPr>
          <w:bCs/>
          <w:b/>
        </w:rPr>
        <w:t xml:space="preserve">Pakistan Islamabad</w:t>
      </w:r>
      <w:r>
        <w:t xml:space="preserve"> </w:t>
      </w:r>
      <w:r>
        <w:t xml:space="preserve">are redefining design standards to meet global sustainability benchmarks while honoring local heritage.</w:t>
      </w:r>
    </w:p>
    <w:bookmarkEnd w:id="20"/>
    <w:p>
      <w:pPr>
        <w:pStyle w:val="BodyText"/>
      </w:pPr>
      <w:r>
        <w:t xml:space="preserve">Slide 2: The Urban Context of Pakistan Islamabad</w:t>
      </w:r>
    </w:p>
    <w:bookmarkStart w:id="21" w:name="a-city-in-transition"/>
    <w:p>
      <w:pPr>
        <w:pStyle w:val="Heading2"/>
      </w:pPr>
      <w:r>
        <w:t xml:space="preserve">A City in Transition</w:t>
      </w:r>
    </w:p>
    <w:p>
      <w:pPr>
        <w:pStyle w:val="FirstParagraph"/>
      </w:pPr>
      <w:r>
        <w:t xml:space="preserve">Pakistan Islamabad stands as a unique case study in urban planning. Unlike other historic cities that evolved organically, this capital was planned from scratch. However, rapid population growth and migration have placed immense pressure on its infrastructure. The current landscape is characterized by a dichotomy between the meticulously planned sectors and the unplanned peri-urban fringe areas where construction often lacks regulatory adherence.</w:t>
      </w:r>
    </w:p>
    <w:p>
      <w:pPr>
        <w:pStyle w:val="BodyText"/>
      </w:pPr>
      <w:r>
        <w:t xml:space="preserve">For every</w:t>
      </w:r>
      <w:r>
        <w:t xml:space="preserve"> </w:t>
      </w:r>
      <w:r>
        <w:rPr>
          <w:bCs/>
          <w:b/>
        </w:rPr>
        <w:t xml:space="preserve">Architect</w:t>
      </w:r>
      <w:r>
        <w:t xml:space="preserve"> </w:t>
      </w:r>
      <w:r>
        <w:t xml:space="preserve">working in this environment, understanding this dual reality is paramount. The city’s geography, nestled against the Margalla Hills and prone to seismic activities, dictates specific structural and aesthetic considerations. Furthermore, the climatic conditions of</w:t>
      </w:r>
      <w:r>
        <w:t xml:space="preserve"> </w:t>
      </w:r>
      <w:r>
        <w:rPr>
          <w:bCs/>
          <w:b/>
        </w:rPr>
        <w:t xml:space="preserve">Pakistan Islamabad</w:t>
      </w:r>
      <w:r>
        <w:t xml:space="preserve">, ranging from humid summers to chilly winters, necessitate designs that are not only visually striking but also thermally efficient. The seminar highlights that modern architecture here cannot simply replicate Western styles; it must be contextualized.</w:t>
      </w:r>
    </w:p>
    <w:bookmarkEnd w:id="21"/>
    <w:p>
      <w:pPr>
        <w:pStyle w:val="BodyText"/>
      </w:pPr>
      <w:r>
        <w:t xml:space="preserve">Slide 3: Sustainability and Environmental Responsibility</w:t>
      </w:r>
    </w:p>
    <w:bookmarkStart w:id="22" w:name="bridging-tradition-and-technology"/>
    <w:p>
      <w:pPr>
        <w:pStyle w:val="Heading2"/>
      </w:pPr>
      <w:r>
        <w:t xml:space="preserve">Bridging Tradition and Technology</w:t>
      </w:r>
    </w:p>
    <w:p>
      <w:pPr>
        <w:pStyle w:val="FirstParagraph"/>
      </w:pPr>
      <w:r>
        <w:t xml:space="preserve">A core theme of this seminar presentation slides document is the imperative for climate-responsive architecture. In a region where energy costs are rising and environmental awareness is growing, the</w:t>
      </w:r>
      <w:r>
        <w:t xml:space="preserve"> </w:t>
      </w:r>
      <w:r>
        <w:rPr>
          <w:bCs/>
          <w:b/>
        </w:rPr>
        <w:t xml:space="preserve">Architect</w:t>
      </w:r>
      <w:r>
        <w:t xml:space="preserve"> </w:t>
      </w:r>
      <w:r>
        <w:t xml:space="preserve">plays a pivotal role in reducing the carbon footprint of buildings. Traditional Mughal and Persian architectural elements, such as courtyards, jalis (latticed screens), and thick masonry walls, offered natural cooling solutions that are increasingly relevant today.</w:t>
      </w:r>
    </w:p>
    <w:p>
      <w:pPr>
        <w:pStyle w:val="BodyText"/>
      </w:pPr>
      <w:r>
        <w:t xml:space="preserve">In</w:t>
      </w:r>
      <w:r>
        <w:t xml:space="preserve"> </w:t>
      </w:r>
      <w:r>
        <w:rPr>
          <w:bCs/>
          <w:b/>
        </w:rPr>
        <w:t xml:space="preserve">Pakistan Islamabad</w:t>
      </w:r>
      <w:r>
        <w:t xml:space="preserve">, contemporary architects are integrating these passive design strategies with modern green technologies. This includes the use of solar panels, rainwater harvesting systems, and locally sourced materials like stone and wood. By doing so, they ensure that buildings in Islamabad are sustainable not just in concept but in practice. This approach reduces reliance on artificial cooling and lighting, which is crucial for long-term energy conservation.</w:t>
      </w:r>
    </w:p>
    <w:bookmarkEnd w:id="22"/>
    <w:p>
      <w:pPr>
        <w:pStyle w:val="BodyText"/>
      </w:pPr>
      <w:r>
        <w:t xml:space="preserve">Slide 4: Preserving Cultural Heritage</w:t>
      </w:r>
    </w:p>
    <w:bookmarkStart w:id="23" w:name="X754d20736764f1ff23166dab6937fb383f00c9d"/>
    <w:p>
      <w:pPr>
        <w:pStyle w:val="Heading2"/>
      </w:pPr>
      <w:r>
        <w:t xml:space="preserve">The Identity Crisis in Modern Architecture</w:t>
      </w:r>
    </w:p>
    <w:p>
      <w:pPr>
        <w:pStyle w:val="FirstParagraph"/>
      </w:pPr>
      <w:r>
        <w:t xml:space="preserve">One of the most pressing challenges facing the architectural community in Pakistan is balancing globalization with cultural preservation. In many upscale housing societies across Islamabad, there has been a trend toward importing foreign aesthetic styles that often clash with the local environment and cultural values. This seminar presentation argues that an</w:t>
      </w:r>
      <w:r>
        <w:t xml:space="preserve"> </w:t>
      </w:r>
      <w:r>
        <w:rPr>
          <w:bCs/>
          <w:b/>
        </w:rPr>
        <w:t xml:space="preserve">Architect</w:t>
      </w:r>
      <w:r>
        <w:t xml:space="preserve"> </w:t>
      </w:r>
      <w:r>
        <w:t xml:space="preserve">must act as a custodian of culture.</w:t>
      </w:r>
    </w:p>
    <w:p>
      <w:pPr>
        <w:pStyle w:val="BodyText"/>
      </w:pPr>
      <w:r>
        <w:t xml:space="preserve">The role of the professional in</w:t>
      </w:r>
      <w:r>
        <w:t xml:space="preserve"> </w:t>
      </w:r>
      <w:r>
        <w:rPr>
          <w:bCs/>
          <w:b/>
        </w:rPr>
        <w:t xml:space="preserve">Pakistan Islamabad</w:t>
      </w:r>
      <w:r>
        <w:t xml:space="preserve"> </w:t>
      </w:r>
      <w:r>
        <w:t xml:space="preserve">involves interpreting local heritage through a modern lens. This means creating structures that reflect Pakistani identity while meeting international functional standards. It is about moving away from "copy-paste" architecture toward "context-aware" design. Whether it is a residential villa or a commercial complex, the building should resonate with the history and spirit of its location.</w:t>
      </w:r>
    </w:p>
    <w:bookmarkEnd w:id="23"/>
    <w:p>
      <w:pPr>
        <w:pStyle w:val="BodyText"/>
      </w:pPr>
      <w:r>
        <w:t xml:space="preserve">Slide 5: Navigating Bureaucracy and Regulation</w:t>
      </w:r>
    </w:p>
    <w:bookmarkStart w:id="24" w:name="the-role-of-the-architect-as-an-advocate"/>
    <w:p>
      <w:pPr>
        <w:pStyle w:val="Heading2"/>
      </w:pPr>
      <w:r>
        <w:t xml:space="preserve">The Role of the Architect as an Advocate</w:t>
      </w:r>
    </w:p>
    <w:p>
      <w:pPr>
        <w:pStyle w:val="FirstParagraph"/>
      </w:pPr>
      <w:r>
        <w:t xml:space="preserve">The operational environment for any architect in Islamabad is fraught with regulatory complexities. The CDA (Capital Development Authority) sets strict zoning laws, height restrictions, and building codes. However, enforcement can be inconsistent, leading to violations that compromise urban safety and aesthetics.</w:t>
      </w:r>
    </w:p>
    <w:p>
      <w:pPr>
        <w:pStyle w:val="BodyText"/>
      </w:pPr>
      <w:r>
        <w:t xml:space="preserve">In this seminar presentation slides document, we emphasize that the</w:t>
      </w:r>
      <w:r>
        <w:t xml:space="preserve"> </w:t>
      </w:r>
      <w:r>
        <w:rPr>
          <w:bCs/>
          <w:b/>
        </w:rPr>
        <w:t xml:space="preserve">Architect</w:t>
      </w:r>
      <w:r>
        <w:t xml:space="preserve"> </w:t>
      </w:r>
      <w:r>
        <w:t xml:space="preserve">in Pakistan Islamabad must often serve as an advocate for compliance. This involves rigorous documentation, coordination with government bodies, and educating clients about the legal and safety implications of non-compliant structures. The architect’s integrity is tested when balancing client demands for maximized space with regulatory constraints. Effective communication is key to ensuring that projects in Islamabad proceed without legal hindrances.</w:t>
      </w:r>
    </w:p>
    <w:bookmarkEnd w:id="24"/>
    <w:p>
      <w:pPr>
        <w:pStyle w:val="BodyText"/>
      </w:pPr>
      <w:r>
        <w:t xml:space="preserve">Slide 6: Embracing Digital Transformation</w:t>
      </w:r>
    </w:p>
    <w:bookmarkStart w:id="25" w:name="bim-ai-and-future-proofing-designs"/>
    <w:p>
      <w:pPr>
        <w:pStyle w:val="Heading2"/>
      </w:pPr>
      <w:r>
        <w:t xml:space="preserve">BIM, AI, and Future-Proofing Designs</w:t>
      </w:r>
    </w:p>
    <w:p>
      <w:pPr>
        <w:pStyle w:val="FirstParagraph"/>
      </w:pPr>
      <w:r>
        <w:t xml:space="preserve">The construction industry worldwide is undergoing a digital revolution. Building Information Modeling (BIM) and Artificial Intelligence (AI) are no longer luxuries but necessities for complex projects. For the modern</w:t>
      </w:r>
      <w:r>
        <w:t xml:space="preserve"> </w:t>
      </w:r>
      <w:r>
        <w:rPr>
          <w:bCs/>
          <w:b/>
        </w:rPr>
        <w:t xml:space="preserve">Architect</w:t>
      </w:r>
      <w:r>
        <w:t xml:space="preserve"> </w:t>
      </w:r>
      <w:r>
        <w:t xml:space="preserve">in Pakistan Islamabad, adopting these tools is essential for efficiency and accuracy.</w:t>
      </w:r>
    </w:p>
    <w:p>
      <w:pPr>
        <w:pStyle w:val="BodyText"/>
      </w:pPr>
      <w:r>
        <w:t xml:space="preserve">This seminar highlights how digital twin technology can help manage the lifecycle of buildings in Islamabad’s diverse climate. From simulating wind loads on high-rises to analyzing solar exposure for residential blocks, technology allows architects to make data-driven decisions. Furthermore, it facilitates better collaboration among engineers, contractors, and clients. By integrating these technologies into their practice, architects in</w:t>
      </w:r>
      <w:r>
        <w:t xml:space="preserve"> </w:t>
      </w:r>
      <w:r>
        <w:rPr>
          <w:bCs/>
          <w:b/>
        </w:rPr>
        <w:t xml:space="preserve">Pakistan Islamabad</w:t>
      </w:r>
      <w:r>
        <w:t xml:space="preserve"> </w:t>
      </w:r>
      <w:r>
        <w:t xml:space="preserve">can compete on a global stage while delivering superior quality local projects.</w:t>
      </w:r>
    </w:p>
    <w:bookmarkEnd w:id="25"/>
    <w:p>
      <w:pPr>
        <w:pStyle w:val="BodyText"/>
      </w:pPr>
      <w:r>
        <w:t xml:space="preserve">Slide 7: Social Responsibility and Urban Livability</w:t>
      </w:r>
    </w:p>
    <w:bookmarkStart w:id="26" w:name="designing-for-people-not-just-structures"/>
    <w:p>
      <w:pPr>
        <w:pStyle w:val="Heading2"/>
      </w:pPr>
      <w:r>
        <w:t xml:space="preserve">Designing for People, Not Just Structures</w:t>
      </w:r>
    </w:p>
    <w:p>
      <w:pPr>
        <w:pStyle w:val="FirstParagraph"/>
      </w:pPr>
      <w:r>
        <w:t xml:space="preserve">Architecture is fundamentally a social art. The seminar presentation stresses the importance of community-centric design in Islamabad’s rapidly expanding sectors. As urban density increases, the need for public spaces, parks, and accessible infrastructure becomes critical.</w:t>
      </w:r>
    </w:p>
    <w:p>
      <w:pPr>
        <w:pStyle w:val="BodyText"/>
      </w:pPr>
      <w:r>
        <w:t xml:space="preserve">The</w:t>
      </w:r>
      <w:r>
        <w:t xml:space="preserve"> </w:t>
      </w:r>
      <w:r>
        <w:rPr>
          <w:bCs/>
          <w:b/>
        </w:rPr>
        <w:t xml:space="preserve">Architect</w:t>
      </w:r>
      <w:r>
        <w:t xml:space="preserve"> </w:t>
      </w:r>
      <w:r>
        <w:t xml:space="preserve">must consider how their designs impact the daily lives of residents. This includes ensuring accessibility for persons with disabilities, creating safe pedestrian pathways, and fostering community interaction through well-designed communal areas. In many parts of Islamabad, there is a lack of inclusive public spaces. Architects have the opportunity to rectify this by designing mixed-use developments that encourage social cohesion and improve the overall quality of life in</w:t>
      </w:r>
      <w:r>
        <w:t xml:space="preserve"> </w:t>
      </w:r>
      <w:r>
        <w:rPr>
          <w:bCs/>
          <w:b/>
        </w:rPr>
        <w:t xml:space="preserve">Pakistan Islamabad</w:t>
      </w:r>
      <w:r>
        <w:t xml:space="preserve">.</w:t>
      </w:r>
    </w:p>
    <w:bookmarkEnd w:id="26"/>
    <w:p>
      <w:pPr>
        <w:pStyle w:val="BodyText"/>
      </w:pPr>
      <w:r>
        <w:t xml:space="preserve">Slide 8: Conclusion</w:t>
      </w:r>
    </w:p>
    <w:bookmarkStart w:id="27" w:name="Xa240b7dd22fc6fe8686bdec66a9a357425c1e7e"/>
    <w:p>
      <w:pPr>
        <w:pStyle w:val="Heading2"/>
      </w:pPr>
      <w:r>
        <w:t xml:space="preserve">A Call to Action for the Architectural Profession</w:t>
      </w:r>
    </w:p>
    <w:p>
      <w:pPr>
        <w:pStyle w:val="FirstParagraph"/>
      </w:pPr>
      <w:r>
        <w:t xml:space="preserve">In conclusion, this seminar presentation slides document underscores that the profession of architecture in Pakistan Islamabad is at a crossroads. It is no longer sufficient to merely design buildings; architects must be environmental stewards, cultural interpreters, technological innovators, and social advocates.</w:t>
      </w:r>
    </w:p>
    <w:p>
      <w:pPr>
        <w:pStyle w:val="BodyText"/>
      </w:pPr>
      <w:r>
        <w:t xml:space="preserve">The future of urban development in</w:t>
      </w:r>
      <w:r>
        <w:t xml:space="preserve"> </w:t>
      </w:r>
      <w:r>
        <w:rPr>
          <w:bCs/>
          <w:b/>
        </w:rPr>
        <w:t xml:space="preserve">Pakistan Islamabad</w:t>
      </w:r>
      <w:r>
        <w:t xml:space="preserve"> </w:t>
      </w:r>
      <w:r>
        <w:t xml:space="preserve">depends on the vision and execution of its architectural community. By embracing sustainable practices, respecting local heritage, leveraging technology, and adhering to ethical standards, architects can shape a capital city that is resilient, beautiful, and functional. This document serves as a guide for professionals aiming to elevate the standard of architecture in the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Architect in Pakistan Islamabad</dc:title>
  <dc:creator/>
  <dc:language>en</dc:language>
  <cp:keywords/>
  <dcterms:created xsi:type="dcterms:W3CDTF">2026-07-30T03:56:29Z</dcterms:created>
  <dcterms:modified xsi:type="dcterms:W3CDTF">2026-07-30T03:56:29Z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