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Architect</w:t>
      </w:r>
      <w:r>
        <w:t xml:space="preserve"> </w:t>
      </w:r>
      <w:r>
        <w:t xml:space="preserve">in</w:t>
      </w:r>
      <w:r>
        <w:t xml:space="preserve"> </w:t>
      </w:r>
      <w:r>
        <w:t xml:space="preserve">Singapore</w:t>
      </w:r>
    </w:p>
    <w:p>
      <w:pPr>
        <w:pStyle w:val="FirstParagraph"/>
      </w:pPr>
      <w:r>
        <w:t xml:space="preserve">```html</w:t>
      </w:r>
    </w:p>
    <w:bookmarkStart w:id="20" w:name="Xaf3ad10d1fd181c0aee37793676804296d90f73"/>
    <w:p>
      <w:pPr>
        <w:pStyle w:val="Heading1"/>
      </w:pPr>
      <w:r>
        <w:t xml:space="preserve">Seminar Presentation Slides: The Role of the Architect in Modern Singapore</w:t>
      </w:r>
    </w:p>
    <w:p>
      <w:pPr>
        <w:pStyle w:val="FirstParagraph"/>
      </w:pPr>
      <w:r>
        <w:rPr>
          <w:bCs/>
          <w:b/>
        </w:rPr>
        <w:t xml:space="preserve">Title:</w:t>
      </w:r>
      <w:r>
        <w:t xml:space="preserve"> </w:t>
      </w:r>
      <w:r>
        <w:t xml:space="preserve">Designing for a Tropical Urban Future: The Evolution and Responsibility of the Architect in Singapore.</w:t>
      </w:r>
    </w:p>
    <w:p>
      <w:pPr>
        <w:pStyle w:val="BodyText"/>
      </w:pPr>
      <w:r>
        <w:rPr>
          <w:bCs/>
          <w:b/>
        </w:rPr>
        <w:t xml:space="preserve">Presentation Context:</w:t>
      </w:r>
      <w:r>
        <w:t xml:space="preserve"> </w:t>
      </w:r>
      <w:r>
        <w:t xml:space="preserve">This seminar is designed to explore the multifaceted role of an</w:t>
      </w:r>
      <w:r>
        <w:t xml:space="preserve"> </w:t>
      </w:r>
      <w:r>
        <w:rPr>
          <w:bCs/>
          <w:b/>
          <w:iCs/>
          <w:i/>
        </w:rPr>
        <w:t xml:space="preserve">Architect</w:t>
      </w:r>
      <w:r>
        <w:t xml:space="preserve"> </w:t>
      </w:r>
      <w:r>
        <w:t xml:space="preserve">within the unique geographical, cultural, and regulatory landscape of</w:t>
      </w:r>
      <w:r>
        <w:t xml:space="preserve"> </w:t>
      </w:r>
      <w:r>
        <w:rPr>
          <w:bCs/>
          <w:b/>
          <w:iCs/>
          <w:i/>
        </w:rPr>
        <w:t xml:space="preserve">Singapore Singapore</w:t>
      </w:r>
      <w:r>
        <w:t xml:space="preserve">. As a city-state that has transformed from a developing nation into a global hub of architectural innovation,</w:t>
      </w:r>
      <w:r>
        <w:t xml:space="preserve"> </w:t>
      </w:r>
      <w:hyperlink w:anchor="Xa39a3ee5e6b4b0d3255bfef95601890afd80709">
        <w:r>
          <w:rPr>
            <w:rStyle w:val="Hyperlink"/>
          </w:rPr>
          <w:t xml:space="preserve">Singapore Singapore</w:t>
        </w:r>
      </w:hyperlink>
      <w:r>
        <w:t xml:space="preserve"> </w:t>
      </w:r>
      <w:r>
        <w:t xml:space="preserve">serves as a living laboratory for sustainable urban design.</w:t>
      </w:r>
    </w:p>
    <w:p>
      <w:pPr>
        <w:pStyle w:val="BodyText"/>
      </w:pPr>
      <w:r>
        <w:t xml:space="preserve">This presentation delves into how contemporary professionals navigate the challenges of high-density living, tropical climate resilience, and cultural preservation. It emphasizes that being an</w:t>
      </w:r>
      <w:r>
        <w:t xml:space="preserve"> </w:t>
      </w:r>
      <w:r>
        <w:rPr>
          <w:bCs/>
          <w:b/>
          <w:iCs/>
          <w:i/>
        </w:rPr>
        <w:t xml:space="preserve">Architect</w:t>
      </w:r>
      <w:r>
        <w:t xml:space="preserve"> </w:t>
      </w:r>
      <w:r>
        <w:t xml:space="preserve">today in this region is not merely about aesthetic construction but involves a deep commitment to social equity, environmental stewardship, and technological integration.</w:t>
      </w:r>
    </w:p>
    <w:bookmarkEnd w:id="20"/>
    <w:bookmarkStart w:id="22" w:name="Xd11d20a2013704063977b654d6f71ef0b187483"/>
    <w:p>
      <w:pPr>
        <w:pStyle w:val="Heading2"/>
      </w:pPr>
      <w:r>
        <w:t xml:space="preserve">The Unique Context of Singapore Singapore</w:t>
      </w:r>
    </w:p>
    <w:p>
      <w:pPr>
        <w:pStyle w:val="FirstParagraph"/>
      </w:pPr>
      <w:r>
        <w:t xml:space="preserve">To understand the mandate of an</w:t>
      </w:r>
      <w:r>
        <w:t xml:space="preserve"> </w:t>
      </w:r>
      <w:r>
        <w:rPr>
          <w:bCs/>
          <w:b/>
          <w:iCs/>
          <w:i/>
        </w:rPr>
        <w:t xml:space="preserve">Architect</w:t>
      </w:r>
      <w:r>
        <w:t xml:space="preserve">, one must first appreciate the distinct environment of</w:t>
      </w:r>
      <w:r>
        <w:t xml:space="preserve"> </w:t>
      </w:r>
      <w:hyperlink w:anchor="Xa39a3ee5e6b4b0d3255bfef95601890afd80709">
        <w:r>
          <w:rPr>
            <w:rStyle w:val="Hyperlink"/>
          </w:rPr>
          <w:t xml:space="preserve">Singapore Singapore</w:t>
        </w:r>
      </w:hyperlink>
      <w:r>
        <w:t xml:space="preserve">. This island nation is characterized by its limited land area, high population density, and tropical rainforest climate. These factors create a specific set of constraints and opportunities that define architectural practice here.</w:t>
      </w:r>
    </w:p>
    <w:bookmarkStart w:id="21" w:name="key-challenges"/>
    <w:p>
      <w:pPr>
        <w:pStyle w:val="Heading3"/>
      </w:pPr>
      <w:r>
        <w:t xml:space="preserve">Key Challenges:</w:t>
      </w:r>
    </w:p>
    <w:p>
      <w:pPr>
        <w:numPr>
          <w:ilvl w:val="0"/>
          <w:numId w:val="1001"/>
        </w:numPr>
        <w:pStyle w:val="Compact"/>
      </w:pPr>
      <w:r>
        <w:rPr>
          <w:bCs/>
          <w:b/>
        </w:rPr>
        <w:t xml:space="preserve">Land Scarcity:</w:t>
      </w:r>
    </w:p>
    <w:p>
      <w:pPr>
        <w:numPr>
          <w:ilvl w:val="0"/>
          <w:numId w:val="1001"/>
        </w:numPr>
        <w:pStyle w:val="Compact"/>
      </w:pPr>
      <w:r>
        <w:rPr>
          <w:bCs/>
          <w:b/>
        </w:rPr>
        <w:t xml:space="preserve">Tropical Climate:</w:t>
      </w:r>
    </w:p>
    <w:p>
      <w:pPr>
        <w:numPr>
          <w:ilvl w:val="0"/>
          <w:numId w:val="1001"/>
        </w:numPr>
        <w:pStyle w:val="Compact"/>
      </w:pPr>
      <w:r>
        <w:t xml:space="preserve">Cultural Diversity::: Singapore is a melting pot of cultures. The built environment must reflect this diversity, requiring an sensitive approach by any practicing</w:t>
      </w:r>
      <w:r>
        <w:t xml:space="preserve"> </w:t>
      </w:r>
      <w:r>
        <w:rPr>
          <w:bCs/>
          <w:b/>
          <w:iCs/>
          <w:i/>
        </w:rPr>
        <w:t xml:space="preserve">Architect</w:t>
      </w:r>
      <w:r>
        <w:t xml:space="preserve">.</w:t>
      </w:r>
    </w:p>
    <w:p>
      <w:pPr>
        <w:pStyle w:val="FirstParagraph"/>
      </w:pPr>
      <w:r>
        <w:rPr>
          <w:bCs/>
          <w:b/>
        </w:rPr>
        <w:t xml:space="preserve">Note for Presenters:</w:t>
      </w:r>
      <w:r>
        <w:t xml:space="preserve"> </w:t>
      </w:r>
      <w:r>
        <w:t xml:space="preserve">When discussing Singapore Singapore, emphasize that it is not just a city-state but a nation with a strong national identity. The architectural output directly influences the quality of life for its residents.</w:t>
      </w:r>
    </w:p>
    <w:bookmarkEnd w:id="21"/>
    <w:bookmarkEnd w:id="22"/>
    <w:bookmarkStart w:id="24" w:name="X48b4e18f2d1ce0dcfba6fa2079585bd50a5e76c"/>
    <w:p>
      <w:pPr>
        <w:pStyle w:val="Heading2"/>
      </w:pPr>
      <w:r>
        <w:t xml:space="preserve">Sustainability and Green Building Standards</w:t>
      </w:r>
    </w:p>
    <w:p>
      <w:pPr>
        <w:pStyle w:val="FirstParagraph"/>
      </w:pPr>
      <w:r>
        <w:t xml:space="preserve">In recent decades, the definition of a successful project in Singapore has been inextricably linked to sustainability. For any aspiring or practicing professional reviewing these Seminar Presentation Slides, it is crucial to understand that green building is no longer optional; it is regulatory.</w:t>
      </w:r>
    </w:p>
    <w:bookmarkStart w:id="23" w:name="X087548ba9d333ece3ca4662b90215649fda413d"/>
    <w:p>
      <w:pPr>
        <w:pStyle w:val="Heading3"/>
      </w:pPr>
      <w:r>
        <w:t xml:space="preserve">The Role of the Architect as an Environmental Steward</w:t>
      </w:r>
    </w:p>
    <w:p>
      <w:pPr>
        <w:pStyle w:val="FirstParagraph"/>
      </w:pPr>
      <w:r>
        <w:t xml:space="preserve">An</w:t>
      </w:r>
      <w:r>
        <w:t xml:space="preserve"> </w:t>
      </w:r>
      <w:r>
        <w:rPr>
          <w:bCs/>
          <w:b/>
          <w:iCs/>
          <w:i/>
        </w:rPr>
        <w:t xml:space="preserve">Architect</w:t>
      </w:r>
      <w:r>
        <w:t xml:space="preserve"> </w:t>
      </w:r>
      <w:r>
        <w:t xml:space="preserve">in Singapore Singapore acts as a primary advocate for sustainability. This involves:</w:t>
      </w:r>
    </w:p>
    <w:p>
      <w:pPr>
        <w:numPr>
          <w:ilvl w:val="0"/>
          <w:numId w:val="1002"/>
        </w:numPr>
        <w:pStyle w:val="Compact"/>
      </w:pPr>
      <w:r>
        <w:rPr>
          <w:bCs/>
          <w:b/>
        </w:rPr>
        <w:t xml:space="preserve">GBCI Certification:</w:t>
      </w:r>
    </w:p>
    <w:p>
      <w:pPr>
        <w:numPr>
          <w:ilvl w:val="0"/>
          <w:numId w:val="1002"/>
        </w:numPr>
        <w:pStyle w:val="Compact"/>
      </w:pPr>
      <w:r>
        <w:rPr>
          <w:bCs/>
          <w:b/>
        </w:rPr>
        <w:t xml:space="preserve">Bio-philic Design:</w:t>
      </w:r>
      <w:r>
        <w:t xml:space="preserve">: The "City in a Garden" vision requires architects to reintegrate nature into concrete jungles. This includes vertical gardens, sky bridges with greenery, and biophilic facades that reduce the urban heat island effect.</w:t>
      </w:r>
    </w:p>
    <w:p>
      <w:pPr>
        <w:numPr>
          <w:ilvl w:val="0"/>
          <w:numId w:val="1002"/>
        </w:numPr>
        <w:pStyle w:val="Compact"/>
      </w:pPr>
      <w:r>
        <w:rPr>
          <w:bCs/>
          <w:b/>
        </w:rPr>
        <w:t xml:space="preserve">Carbon Neutrality:</w:t>
      </w:r>
      <w:r>
        <w:t xml:space="preserve">: Future-proofing buildings against rising carbon taxes by utilizing renewable energy sources and smart building management systems.</w:t>
      </w:r>
    </w:p>
    <w:p>
      <w:pPr>
        <w:pStyle w:val="FirstParagraph"/>
      </w:pPr>
      <w:r>
        <w:t xml:space="preserve">This seminar highlights that sustainability is a core competency for any modern Architect, especially in the competitive market of Singapore Singapore.</w:t>
      </w:r>
    </w:p>
    <w:bookmarkEnd w:id="23"/>
    <w:bookmarkEnd w:id="24"/>
    <w:bookmarkStart w:id="26" w:name="X3912eabe293d541a16614b01aad6e8105e19694"/>
    <w:p>
      <w:pPr>
        <w:pStyle w:val="Heading2"/>
      </w:pPr>
      <w:r>
        <w:t xml:space="preserve">Tech-Integrated Construction and Innovation</w:t>
      </w:r>
    </w:p>
    <w:p>
      <w:pPr>
        <w:pStyle w:val="FirstParagraph"/>
      </w:pPr>
      <w:r>
        <w:t xml:space="preserve">The construction industry in Singapore is undergoing a digital transformation. These Seminar Presentation Slides aim to showcase how technology is reshaping the workflow of an Architect.</w:t>
      </w:r>
    </w:p>
    <w:bookmarkStart w:id="25" w:name="digital-tools-and-methodologies"/>
    <w:p>
      <w:pPr>
        <w:pStyle w:val="Heading3"/>
      </w:pPr>
      <w:r>
        <w:t xml:space="preserve">Digital Tools and Methodologies</w:t>
      </w:r>
    </w:p>
    <w:p>
      <w:pPr>
        <w:numPr>
          <w:ilvl w:val="0"/>
          <w:numId w:val="1003"/>
        </w:numPr>
        <w:pStyle w:val="Compact"/>
      </w:pPr>
      <w:r>
        <w:rPr>
          <w:bCs/>
          <w:b/>
        </w:rPr>
        <w:t xml:space="preserve">BIM (Building Information Modeling)::</w:t>
      </w:r>
    </w:p>
    <w:p>
      <w:pPr>
        <w:numPr>
          <w:ilvl w:val="0"/>
          <w:numId w:val="1003"/>
        </w:numPr>
        <w:pStyle w:val="Compact"/>
      </w:pPr>
      <w:r>
        <w:rPr>
          <w:bCs/>
          <w:b/>
        </w:rPr>
        <w:t xml:space="preserve">Prefabrication Prefinished Volumetric Construction (PPVC)::</w:t>
      </w:r>
    </w:p>
    <w:p>
      <w:pPr>
        <w:numPr>
          <w:ilvl w:val="0"/>
          <w:numId w:val="1003"/>
        </w:numPr>
        <w:pStyle w:val="Compact"/>
      </w:pPr>
      <w:r>
        <w:rPr>
          <w:bCs/>
          <w:b/>
        </w:rPr>
        <w:t xml:space="preserve">AI and Generative Design::</w:t>
      </w:r>
    </w:p>
    <w:p>
      <w:pPr>
        <w:pStyle w:val="FirstParagraph"/>
      </w:pPr>
      <w:r>
        <w:t xml:space="preserve">Understanding these technologies is essential for any Seminar Presentation Slides focused on the future of architecture in this region.</w:t>
      </w:r>
    </w:p>
    <w:bookmarkEnd w:id="25"/>
    <w:bookmarkEnd w:id="26"/>
    <w:bookmarkStart w:id="28" w:name="Xc6853e4d342fd339e123cbf0c73c68e00fee612"/>
    <w:p>
      <w:pPr>
        <w:pStyle w:val="Heading2"/>
      </w:pPr>
      <w:r>
        <w:t xml:space="preserve">Cultural Sensitivity and Heritage Conservation</w:t>
      </w:r>
    </w:p>
    <w:p>
      <w:pPr>
        <w:pStyle w:val="FirstParagraph"/>
      </w:pPr>
      <w:r>
        <w:t xml:space="preserve">Singapore Singapore has a rich history that spans centuries, from its colonial past to its multicultural present. The role of the Architect extends beyond creating new structures; it involves respecting and revitalizing heritage.</w:t>
      </w:r>
    </w:p>
    <w:bookmarkStart w:id="27" w:name="balancing-progress-with-preservation"/>
    <w:p>
      <w:pPr>
        <w:pStyle w:val="Heading3"/>
      </w:pPr>
      <w:r>
        <w:t xml:space="preserve">Balancing Progress with Preservation</w:t>
      </w:r>
    </w:p>
    <w:p>
      <w:pPr>
        <w:pStyle w:val="FirstParagraph"/>
      </w:pPr>
      <w:r>
        <w:t xml:space="preserve">An ethical Architect must navigate the delicate balance between modern development and heritage conservation. This is a critical topic for our Seminar Presentation Slides.</w:t>
      </w:r>
    </w:p>
    <w:p>
      <w:pPr>
        <w:numPr>
          <w:ilvl w:val="0"/>
          <w:numId w:val="1004"/>
        </w:numPr>
        <w:pStyle w:val="Compact"/>
      </w:pPr>
      <w:r>
        <w:rPr>
          <w:bCs/>
          <w:b/>
        </w:rPr>
        <w:t xml:space="preserve">Hawker Centers and Shophouses::</w:t>
      </w:r>
    </w:p>
    <w:p>
      <w:pPr>
        <w:numPr>
          <w:ilvl w:val="0"/>
          <w:numId w:val="1004"/>
        </w:numPr>
        <w:pStyle w:val="Compact"/>
      </w:pPr>
      <w:r>
        <w:rPr>
          <w:bCs/>
          <w:b/>
        </w:rPr>
        <w:t xml:space="preserve">Social Architecture::</w:t>
      </w:r>
    </w:p>
    <w:p>
      <w:pPr>
        <w:pStyle w:val="FirstParagraph"/>
      </w:pPr>
      <w:r>
        <w:rPr>
          <w:bCs/>
          <w:b/>
        </w:rPr>
        <w:t xml:space="preserve">Critical Insight:</w:t>
      </w:r>
    </w:p>
    <w:p>
      <w:pPr>
        <w:pStyle w:val="BodyText"/>
      </w:pPr>
      <w:r>
        <w:t xml:space="preserve">In Singapore Singapore, architecture is a tool for nation-building. The Seminar Presentation Slides should argue that the Architect's responsibility includes fostering social cohesion through thoughtful spatial planning.</w:t>
      </w:r>
    </w:p>
    <w:bookmarkEnd w:id="27"/>
    <w:bookmarkEnd w:id="28"/>
    <w:bookmarkStart w:id="30" w:name="X89d2d5b73694295f2b413648dd06507146db916"/>
    <w:p>
      <w:pPr>
        <w:pStyle w:val="Heading2"/>
      </w:pPr>
      <w:r>
        <w:t xml:space="preserve">The Regulatory Landscape and Professional Ethics</w:t>
      </w:r>
    </w:p>
    <w:p>
      <w:pPr>
        <w:pStyle w:val="FirstParagraph"/>
      </w:pPr>
      <w:r>
        <w:t xml:space="preserve">Practicing as an Architect in Singapore is governed by strict regulations. This section of the Seminar Presentation Slides outlines the legal and ethical frameworks that define the profession.</w:t>
      </w:r>
    </w:p>
    <w:bookmarkStart w:id="29" w:name="governing-bodies-and-standards"/>
    <w:p>
      <w:pPr>
        <w:pStyle w:val="Heading3"/>
      </w:pPr>
      <w:r>
        <w:t xml:space="preserve">Governing Bodies and Standards</w:t>
      </w:r>
    </w:p>
    <w:p>
      <w:pPr>
        <w:numPr>
          <w:ilvl w:val="0"/>
          <w:numId w:val="1005"/>
        </w:numPr>
        <w:pStyle w:val="Compact"/>
      </w:pPr>
      <w:r>
        <w:rPr>
          <w:bCs/>
          <w:b/>
        </w:rPr>
        <w:t xml:space="preserve">The Architects Registration Board (ARB)::</w:t>
      </w:r>
    </w:p>
    <w:p>
      <w:pPr>
        <w:numPr>
          <w:ilvl w:val="0"/>
          <w:numId w:val="1005"/>
        </w:numPr>
        <w:pStyle w:val="Compact"/>
      </w:pPr>
      <w:r>
        <w:rPr>
          <w:bCs/>
          <w:b/>
        </w:rPr>
        <w:t xml:space="preserve">The Building and Construction Authority (BCA)::</w:t>
      </w:r>
    </w:p>
    <w:p>
      <w:pPr>
        <w:numPr>
          <w:ilvl w:val="0"/>
          <w:numId w:val="1005"/>
        </w:numPr>
        <w:pStyle w:val="Compact"/>
      </w:pPr>
      <w:r>
        <w:rPr>
          <w:bCs/>
          <w:b/>
        </w:rPr>
        <w:t xml:space="preserve">The Singapore Institute of Architects (SIA)::</w:t>
      </w:r>
    </w:p>
    <w:p>
      <w:pPr>
        <w:pStyle w:val="FirstParagraph"/>
      </w:pPr>
      <w:r>
        <w:t xml:space="preserve">Ethical practice involves transparency, accountability, and a duty to public safety. These principles must be central to any discussion on the role of an Architect.</w:t>
      </w:r>
    </w:p>
    <w:bookmarkEnd w:id="29"/>
    <w:bookmarkEnd w:id="30"/>
    <w:bookmarkStart w:id="32" w:name="Xa763a69e0448aaa001bdebcf013c54fcfb909ed"/>
    <w:p>
      <w:pPr>
        <w:pStyle w:val="Heading2"/>
      </w:pPr>
      <w:r>
        <w:t xml:space="preserve">The Future of Architecture in Singapore Singapore</w:t>
      </w:r>
    </w:p>
    <w:p>
      <w:pPr>
        <w:pStyle w:val="FirstParagraph"/>
      </w:pPr>
      <w:r>
        <w:t xml:space="preserve">As we look forward, the role of the Architect will continue to evolve. These Seminar Presentation Slides propose a vision for the next decade of architectural practice in this dynamic city-state.</w:t>
      </w:r>
    </w:p>
    <w:bookmarkStart w:id="31" w:name="trends-to-watch"/>
    <w:p>
      <w:pPr>
        <w:pStyle w:val="Heading3"/>
      </w:pPr>
      <w:r>
        <w:t xml:space="preserve">Trends to Watch</w:t>
      </w:r>
    </w:p>
    <w:p>
      <w:pPr>
        <w:numPr>
          <w:ilvl w:val="0"/>
          <w:numId w:val="1006"/>
        </w:numPr>
        <w:pStyle w:val="Compact"/>
      </w:pPr>
      <w:r>
        <w:rPr>
          <w:bCs/>
          <w:b/>
        </w:rPr>
        <w:t xml:space="preserve">Mixed-Use Developments::</w:t>
      </w:r>
    </w:p>
    <w:p>
      <w:pPr>
        <w:numPr>
          <w:ilvl w:val="0"/>
          <w:numId w:val="1006"/>
        </w:numPr>
        <w:pStyle w:val="Compact"/>
      </w:pPr>
      <w:r>
        <w:rPr>
          <w:bCs/>
          <w:b/>
        </w:rPr>
        <w:t xml:space="preserve">Resilience Against Climate Change::</w:t>
      </w:r>
    </w:p>
    <w:p>
      <w:pPr>
        <w:numPr>
          <w:ilvl w:val="0"/>
          <w:numId w:val="1006"/>
        </w:numPr>
        <w:pStyle w:val="Compact"/>
      </w:pPr>
      <w:r>
        <w:rPr>
          <w:bCs/>
          <w:b/>
        </w:rPr>
        <w:t xml:space="preserve">Digital Twins::</w:t>
      </w:r>
    </w:p>
    <w:p>
      <w:pPr>
        <w:pStyle w:val="FirstParagraph"/>
      </w:pPr>
      <w:r>
        <w:t xml:space="preserve">The Seminar Presentation Slides conclude that the Architect of tomorrow must be a hybrid professional: part artist, part engineer, part environmental scientist, and part social planner.</w:t>
      </w:r>
    </w:p>
    <w:bookmarkEnd w:id="31"/>
    <w:bookmarkEnd w:id="32"/>
    <w:bookmarkStart w:id="34" w:name="conclusion-and-qa"/>
    <w:p>
      <w:pPr>
        <w:pStyle w:val="Heading2"/>
      </w:pPr>
      <w:r>
        <w:t xml:space="preserve">Conclusion and Q&amp;A</w:t>
      </w:r>
    </w:p>
    <w:p>
      <w:pPr>
        <w:pStyle w:val="FirstParagraph"/>
      </w:pPr>
      <w:r>
        <w:t xml:space="preserve">In summary, the journey of an Architect in Singapore Singapore is one of continuous adaptation and innovation. From tackling the challenges of density and climate to embracing technology and preserving heritage, the profession is at a critical juncture.</w:t>
      </w:r>
    </w:p>
    <w:bookmarkStart w:id="33" w:name="key-takeaways"/>
    <w:p>
      <w:pPr>
        <w:pStyle w:val="Heading3"/>
      </w:pPr>
      <w:r>
        <w:t xml:space="preserve">Key Takeaways:</w:t>
      </w:r>
    </w:p>
    <w:p>
      <w:pPr>
        <w:numPr>
          <w:ilvl w:val="0"/>
          <w:numId w:val="1007"/>
        </w:numPr>
        <w:pStyle w:val="Compact"/>
      </w:pPr>
      <w:r>
        <w:t xml:space="preserve">The Architect is a key driver in achieving Singapore's sustainability goals through green design.</w:t>
      </w:r>
    </w:p>
    <w:p>
      <w:pPr>
        <w:numPr>
          <w:ilvl w:val="0"/>
          <w:numId w:val="1007"/>
        </w:numPr>
        <w:pStyle w:val="Compact"/>
      </w:pPr>
      <w:r>
        <w:t xml:space="preserve">Tech integration via BIM and PPVC is revolutionizing construction methods in the region.</w:t>
      </w:r>
    </w:p>
    <w:p>
      <w:pPr>
        <w:numPr>
          <w:ilvl w:val="0"/>
          <w:numId w:val="1007"/>
        </w:numPr>
        <w:pStyle w:val="Compact"/>
      </w:pPr>
      <w:r>
        <w:t xml:space="preserve">Cultural sensitivity and heritage conservation are essential components of ethical architectural practice.</w:t>
      </w:r>
    </w:p>
    <w:p>
      <w:pPr>
        <w:numPr>
          <w:ilvl w:val="0"/>
          <w:numId w:val="1007"/>
        </w:numPr>
        <w:pStyle w:val="Compact"/>
      </w:pPr>
      <w:r>
        <w:t xml:space="preserve">The regulatory environment demands high standards of professional competence and integrity.</w:t>
      </w:r>
    </w:p>
    <w:p>
      <w:pPr>
        <w:pStyle w:val="FirstParagraph"/>
      </w:pPr>
      <w:r>
        <w:rPr>
          <w:bCs/>
          <w:b/>
        </w:rPr>
        <w:t xml:space="preserve">Final Thought::</w:t>
      </w:r>
    </w:p>
    <w:p>
      <w:pPr>
        <w:pStyle w:val="BodyText"/>
      </w:pPr>
      <w:r>
        <w:t xml:space="preserve">Singapore Singapore stands as a testament to what can be achieved when architecture is aligned with national vision. As we review these Seminar Presentation Slides, let us remember that every building designed by an Architect contributes to the legacy of this nation.</w:t>
      </w:r>
    </w:p>
    <w:bookmarkEnd w:id="33"/>
    <w:bookmarkEnd w:id="34"/>
    <w:bookmarkStart w:id="35" w:name="questions-and-answers"/>
    <w:p>
      <w:pPr>
        <w:pStyle w:val="Heading2"/>
      </w:pPr>
      <w:r>
        <w:t xml:space="preserve">Questions and Answers</w:t>
      </w:r>
    </w:p>
    <w:p>
      <w:pPr>
        <w:pStyle w:val="FirstParagraph"/>
      </w:pPr>
      <w:r>
        <w:t xml:space="preserve">We now invite questions from the audience regarding the role of the Architect in Singapore Singapore and any specific aspects covered in these Seminar Presentation Slides.</w:t>
      </w:r>
    </w:p>
    <w:bookmarkEnd w:id="35"/>
    <w:p>
      <w:pPr>
        <w:pStyle w:val="BodyText"/>
      </w:pPr>
      <w:r>
        <w:t xml:space="preserve">© 2023 Seminar Series on Urban Architecture. All Rights Reserved. Designed for Educational Purposes.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Architect in Singapore</dc:title>
  <dc:creator/>
  <dc:language>en</dc:language>
  <cp:keywords/>
  <dcterms:created xsi:type="dcterms:W3CDTF">2026-07-30T03:54:18Z</dcterms:created>
  <dcterms:modified xsi:type="dcterms:W3CDTF">2026-07-30T03:54:18Z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