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Sudan</w:t>
      </w:r>
      <w:r>
        <w:t xml:space="preserve"> </w:t>
      </w:r>
      <w:r>
        <w:t xml:space="preserve">Khartoum</w:t>
      </w:r>
    </w:p>
    <w:bookmarkStart w:id="34" w:name="seminar-presentation-slides"/>
    <w:p>
      <w:pPr>
        <w:pStyle w:val="Heading1"/>
      </w:pPr>
      <w:r>
        <w:t xml:space="preserve">Seminar Presentation Slides</w:t>
      </w:r>
    </w:p>
    <w:bookmarkStart w:id="20" w:name="X67e5d206616827d738c4696499a6d1a275ce64b"/>
    <w:p>
      <w:pPr>
        <w:pStyle w:val="Heading3"/>
      </w:pPr>
      <w:r>
        <w:rPr>
          <w:bCs/>
          <w:b/>
        </w:rPr>
        <w:t xml:space="preserve">Subject:</w:t>
      </w:r>
      <w:r>
        <w:t xml:space="preserve">The Architect: A Catalyst for Sustainable Development in Sudan Khartoum</w:t>
      </w:r>
    </w:p>
    <w:p>
      <w:pPr>
        <w:pStyle w:val="FirstParagraph"/>
      </w:pPr>
      <w:r>
        <w:rPr>
          <w:iCs/>
          <w:i/>
        </w:rPr>
        <w:t xml:space="preserve">This document outlines a comprehensive seminar presentation exploring the evolving role of the architect within the specific urban and socio-economic context of Sudan Khartoum.</w:t>
      </w:r>
    </w:p>
    <w:p>
      <w:r>
        <w:pict>
          <v:rect style="width:0;height:1.5pt" o:hralign="center" o:hrstd="t" o:hr="t"/>
        </w:pict>
      </w:r>
    </w:p>
    <w:bookmarkEnd w:id="20"/>
    <w:bookmarkStart w:id="21" w:name="slide-1-title-page"/>
    <w:p>
      <w:pPr>
        <w:pStyle w:val="Heading2"/>
      </w:pPr>
      <w:r>
        <w:t xml:space="preserve">Slide 1: Title Page</w:t>
      </w:r>
    </w:p>
    <w:p>
      <w:pPr>
        <w:pStyle w:val="FirstParagraph"/>
      </w:pPr>
      <w:r>
        <w:rPr>
          <w:bCs/>
          <w:b/>
        </w:rPr>
        <w:t xml:space="preserve">Presentation Title:</w:t>
      </w:r>
      <w:r>
        <w:t xml:space="preserve"> </w:t>
      </w:r>
      <w:r>
        <w:t xml:space="preserve">Reimagining Khartoum: The Architect as Agent of Change</w:t>
      </w:r>
    </w:p>
    <w:p>
      <w:pPr>
        <w:pStyle w:val="BodyText"/>
      </w:pPr>
      <w:r>
        <w:rPr>
          <w:bCs/>
          <w:b/>
        </w:rPr>
        <w:t xml:space="preserve">Focus Region:</w:t>
      </w:r>
      <w:r>
        <w:t xml:space="preserve"> </w:t>
      </w:r>
      <w:r>
        <w:t xml:space="preserve">Sudan Khartoum</w:t>
      </w:r>
    </w:p>
    <w:p>
      <w:pPr>
        <w:pStyle w:val="BodyText"/>
      </w:pPr>
      <w:r>
        <w:rPr>
          <w:bCs/>
          <w:b/>
        </w:rPr>
        <w:t xml:space="preserve">Date:</w:t>
      </w:r>
    </w:p>
    <w:p>
      <w:pPr>
        <w:pStyle w:val="BodyText"/>
      </w:pPr>
      <w:r>
        <w:t xml:space="preserve">[Insert Date]</w:t>
      </w:r>
    </w:p>
    <w:p>
      <w:pPr>
        <w:pStyle w:val="BodyText"/>
      </w:pPr>
      <w:r>
        <w:rPr>
          <w:iCs/>
          <w:i/>
        </w:rPr>
        <w:t xml:space="preserve">The professional architect is no longer merely a designer of buildings; in the complex landscape of Sudan Khartoum, they are essential urban planners, cultural custodians, and advocates for sustainable resilience.</w:t>
      </w:r>
    </w:p>
    <w:bookmarkEnd w:id="21"/>
    <w:bookmarkStart w:id="22" w:name="Xd896ae1b01137861577646a0b990ca9931332af"/>
    <w:p>
      <w:pPr>
        <w:pStyle w:val="Heading2"/>
      </w:pPr>
      <w:r>
        <w:t xml:space="preserve">Slide 2: Introduction – The Context of Sudan Khartoum</w:t>
      </w:r>
    </w:p>
    <w:p>
      <w:pPr>
        <w:pStyle w:val="FirstParagraph"/>
      </w:pPr>
      <w:r>
        <w:t xml:space="preserve">Khartoum, the capital of Sudan, sits at the confluence of the White Nile and Blue Nile. It is a city with a rich history but currently faces unique challenges including rapid urbanization, climate change vulnerabilities (particularly flooding), and socio-economic recovery needs.</w:t>
      </w:r>
    </w:p>
    <w:p>
      <w:pPr>
        <w:pStyle w:val="BodyText"/>
      </w:pPr>
      <w:r>
        <w:rPr>
          <w:bCs/>
          <w:b/>
        </w:rPr>
        <w:t xml:space="preserve">Key Challenge:</w:t>
      </w:r>
    </w:p>
    <w:p>
      <w:pPr>
        <w:pStyle w:val="BodyText"/>
      </w:pPr>
      <w:r>
        <w:t xml:space="preserve">The built environment in Sudan Khartoum requires immediate attention to ensure safety, sustainability, and cultural continuity. The role of the architect here is critical in navigating these complexities to create habitable and dignified spaces for all citizens.</w:t>
      </w:r>
    </w:p>
    <w:bookmarkEnd w:id="22"/>
    <w:bookmarkStart w:id="23" w:name="X64779bf03b20a744df0f32d17947d6f4884a7a2"/>
    <w:p>
      <w:pPr>
        <w:pStyle w:val="Heading2"/>
      </w:pPr>
      <w:r>
        <w:t xml:space="preserve">Slide 3: The Traditional vs. Modern Architectural Paradigm</w:t>
      </w:r>
    </w:p>
    <w:p>
      <w:pPr>
        <w:pStyle w:val="FirstParagraph"/>
      </w:pPr>
      <w:r>
        <w:rPr>
          <w:bCs/>
          <w:b/>
        </w:rPr>
        <w:t xml:space="preserve">The Shift in Perspective:</w:t>
      </w:r>
    </w:p>
    <w:p>
      <w:pPr>
        <w:pStyle w:val="BodyText"/>
      </w:pPr>
      <w:r>
        <w:t xml:space="preserve">Traditionally, the architect in Sudan Khartoum focused primarily on aesthetic form and structural integrity. However, modern demands require a holistic approach.</w:t>
      </w:r>
    </w:p>
    <w:p>
      <w:pPr>
        <w:numPr>
          <w:ilvl w:val="0"/>
          <w:numId w:val="1001"/>
        </w:numPr>
        <w:pStyle w:val="Compact"/>
      </w:pPr>
      <w:r>
        <w:rPr>
          <w:iCs/>
          <w:i/>
        </w:rPr>
        <w:t xml:space="preserve">Cultural Preservation:</w:t>
      </w:r>
      <w:r>
        <w:t xml:space="preserve"> </w:t>
      </w:r>
      <w:r>
        <w:t xml:space="preserve">Integrating Sudano-Sahelian architectural motifs with contemporary materials.</w:t>
      </w:r>
    </w:p>
    <w:p>
      <w:pPr>
        <w:numPr>
          <w:ilvl w:val="0"/>
          <w:numId w:val="1001"/>
        </w:numPr>
        <w:pStyle w:val="Compact"/>
      </w:pPr>
      <w:r>
        <w:rPr>
          <w:bCs/>
          <w:b/>
        </w:rPr>
        <w:t xml:space="preserve">Climate Responsiveness:</w:t>
      </w:r>
    </w:p>
    <w:bookmarkEnd w:id="23"/>
    <w:bookmarkStart w:id="24" w:name="X284cdfc0ac008d107608a9c82139801a7892057"/>
    <w:p>
      <w:pPr>
        <w:pStyle w:val="Heading2"/>
      </w:pPr>
      <w:r>
        <w:t xml:space="preserve">Slide 4: Sustainable Design for the Arid Climate</w:t>
      </w:r>
    </w:p>
    <w:p>
      <w:pPr>
        <w:pStyle w:val="FirstParagraph"/>
      </w:pPr>
      <w:r>
        <w:t xml:space="preserve">In Sudan Khartoum, sustainability is not a luxury but a necessity. The architect plays a pivotal role in reducing the carbon footprint of new developments.</w:t>
      </w:r>
    </w:p>
    <w:p>
      <w:pPr>
        <w:numPr>
          <w:ilvl w:val="0"/>
          <w:numId w:val="1002"/>
        </w:numPr>
        <w:pStyle w:val="Compact"/>
      </w:pPr>
      <w:r>
        <w:rPr>
          <w:bCs/>
          <w:b/>
        </w:rPr>
        <w:t xml:space="preserve">Material Innovation:</w:t>
      </w:r>
    </w:p>
    <w:p>
      <w:pPr>
        <w:numPr>
          <w:ilvl w:val="0"/>
          <w:numId w:val="1002"/>
        </w:numPr>
        <w:pStyle w:val="Compact"/>
      </w:pPr>
      <w:r>
        <w:rPr>
          <w:iCs/>
          <w:i/>
        </w:rPr>
        <w:t xml:space="preserve">Solar Energy Integration:</w:t>
      </w:r>
      <w:r>
        <w:t xml:space="preserve">Incorporating passive solar design strategies to minimize reliance on grid electricity, which is often unstable in the region.</w:t>
      </w:r>
    </w:p>
    <w:bookmarkEnd w:id="24"/>
    <w:bookmarkStart w:id="25" w:name="X2f0bb60fd9b3f3ad152e96cb92b2718e48391a5"/>
    <w:p>
      <w:pPr>
        <w:pStyle w:val="Heading2"/>
      </w:pPr>
      <w:r>
        <w:t xml:space="preserve">Slide 5: Flood Resilience and Urban Planning</w:t>
      </w:r>
    </w:p>
    <w:p>
      <w:pPr>
        <w:pStyle w:val="FirstParagraph"/>
      </w:pPr>
      <w:r>
        <w:rPr>
          <w:bCs/>
          <w:b/>
        </w:rPr>
        <w:t xml:space="preserve">The Nile Factor:</w:t>
      </w:r>
    </w:p>
    <w:p>
      <w:pPr>
        <w:pStyle w:val="BodyText"/>
      </w:pPr>
      <w:r>
        <w:t xml:space="preserve">Khartoum is historically prone to catastrophic flooding. The architect must collaborate closely with hydrologists and urban planners to design infrastructure that coexists with the river rather than fighting against it.</w:t>
      </w:r>
    </w:p>
    <w:p>
      <w:pPr>
        <w:numPr>
          <w:ilvl w:val="0"/>
          <w:numId w:val="1003"/>
        </w:numPr>
        <w:pStyle w:val="Compact"/>
      </w:pPr>
      <w:r>
        <w:rPr>
          <w:iCs/>
          <w:i/>
        </w:rPr>
        <w:t xml:space="preserve">Elevated Foundations:</w:t>
      </w:r>
      <w:r>
        <w:t xml:space="preserve">Designing buildings in Sudan Khartoum on elevated platforms or using stilts where appropriate to mitigate flood damage.</w:t>
      </w:r>
    </w:p>
    <w:p>
      <w:pPr>
        <w:numPr>
          <w:ilvl w:val="0"/>
          <w:numId w:val="1003"/>
        </w:numPr>
        <w:pStyle w:val="Compact"/>
      </w:pPr>
      <w:r>
        <w:rPr>
          <w:bCs/>
          <w:b/>
        </w:rPr>
        <w:t xml:space="preserve">Rainwater Harvesting:</w:t>
      </w:r>
    </w:p>
    <w:p>
      <w:pPr>
        <w:numPr>
          <w:ilvl w:val="0"/>
          <w:numId w:val="1000"/>
        </w:numPr>
        <w:pStyle w:val="Compact"/>
      </w:pPr>
      <w:r>
        <w:t xml:space="preserve">Innovative water management systems that capture seasonal rains for use during the dry season, addressing both flood risks and water scarcity. The architect is responsible for integrating these systems seamlessly into the building's aesthetic.</w:t>
      </w:r>
    </w:p>
    <w:bookmarkEnd w:id="25"/>
    <w:bookmarkStart w:id="26" w:name="Xf0a576eb022df510356b9d874a73f7aa30f7540"/>
    <w:p>
      <w:pPr>
        <w:pStyle w:val="Heading2"/>
      </w:pPr>
      <w:r>
        <w:t xml:space="preserve">Slide 6: Social Responsibility and Community Engagement</w:t>
      </w:r>
    </w:p>
    <w:p>
      <w:pPr>
        <w:pStyle w:val="FirstParagraph"/>
      </w:pPr>
      <w:r>
        <w:t xml:space="preserve">The architect in Sudan Khartoum must be deeply embedded in the communities they serve. Architecture is not created in a vacuum.</w:t>
      </w:r>
    </w:p>
    <w:p>
      <w:pPr>
        <w:numPr>
          <w:ilvl w:val="0"/>
          <w:numId w:val="1004"/>
        </w:numPr>
        <w:pStyle w:val="Compact"/>
      </w:pPr>
      <w:r>
        <w:rPr>
          <w:iCs/>
          <w:i/>
        </w:rPr>
        <w:t xml:space="preserve">Participatory Design:</w:t>
      </w:r>
      <w:r>
        <w:t xml:space="preserve">Involving residents of Sudan Khartoum in the design process to ensure that spaces meet their actual cultural and social needs. This fosters a sense of ownership and reduces vandalism.</w:t>
      </w:r>
    </w:p>
    <w:p>
      <w:pPr>
        <w:numPr>
          <w:ilvl w:val="0"/>
          <w:numId w:val="1004"/>
        </w:numPr>
        <w:pStyle w:val="Compact"/>
      </w:pPr>
      <w:r>
        <w:rPr>
          <w:bCs/>
          <w:b/>
        </w:rPr>
        <w:t xml:space="preserve">Affordable Housing:</w:t>
      </w:r>
    </w:p>
    <w:p>
      <w:pPr>
        <w:numPr>
          <w:ilvl w:val="0"/>
          <w:numId w:val="1000"/>
        </w:numPr>
        <w:pStyle w:val="Compact"/>
      </w:pPr>
      <w:r>
        <w:t xml:space="preserve">Sudan Khartoum faces a significant housing deficit. The architect must innovate with low-cost construction techniques to provide safe, dignified homes for low-income populations, ensuring equitable urban development.</w:t>
      </w:r>
    </w:p>
    <w:bookmarkEnd w:id="26"/>
    <w:bookmarkStart w:id="27" w:name="Xfa5c857751725b5ad279f9af21e313e5e63cbe9"/>
    <w:p>
      <w:pPr>
        <w:pStyle w:val="Heading2"/>
      </w:pPr>
      <w:r>
        <w:t xml:space="preserve">Slide 7: Preserving Cultural Heritage Amidst Modernization</w:t>
      </w:r>
    </w:p>
    <w:p>
      <w:pPr>
        <w:pStyle w:val="FirstParagraph"/>
      </w:pPr>
      <w:r>
        <w:t xml:space="preserve">Khartoum has unique historic districts that reflect its diverse heritage. The architect acts as a guardian of this identity.</w:t>
      </w:r>
    </w:p>
    <w:p>
      <w:pPr>
        <w:numPr>
          <w:ilvl w:val="0"/>
          <w:numId w:val="1005"/>
        </w:numPr>
        <w:pStyle w:val="Compact"/>
      </w:pPr>
      <w:r>
        <w:rPr>
          <w:iCs/>
          <w:i/>
        </w:rPr>
        <w:t xml:space="preserve">Adaptive Reuse:</w:t>
      </w:r>
      <w:r>
        <w:t xml:space="preserve">Rather than demolishing old structures in Sudan Khartoum, architects can adapt them for modern use. This preserves the city's historical narrative while providing functional contemporary spaces.</w:t>
      </w:r>
    </w:p>
    <w:p>
      <w:pPr>
        <w:numPr>
          <w:ilvl w:val="0"/>
          <w:numId w:val="1005"/>
        </w:numPr>
        <w:pStyle w:val="Compact"/>
      </w:pPr>
      <w:r>
        <w:rPr>
          <w:bCs/>
          <w:b/>
        </w:rPr>
        <w:t xml:space="preserve">Cultural Continuity:</w:t>
      </w:r>
    </w:p>
    <w:p>
      <w:pPr>
        <w:numPr>
          <w:ilvl w:val="0"/>
          <w:numId w:val="1000"/>
        </w:numPr>
        <w:pStyle w:val="Compact"/>
      </w:pPr>
      <w:r>
        <w:t xml:space="preserve">Incorporating traditional design elements (such as courtyards and wind catchers) into modern buildings ensures that the visual identity of Sudan Khartoum remains distinct and recognizable, fostering pride among its citizens.</w:t>
      </w:r>
    </w:p>
    <w:bookmarkEnd w:id="27"/>
    <w:bookmarkStart w:id="28" w:name="Xaad3973f5121b6f13b4c41ebd5242a00a7ebf23"/>
    <w:p>
      <w:pPr>
        <w:pStyle w:val="Heading2"/>
      </w:pPr>
      <w:r>
        <w:t xml:space="preserve">Slide 8: Economic Impact and Local Industry</w:t>
      </w:r>
    </w:p>
    <w:p>
      <w:pPr>
        <w:pStyle w:val="FirstParagraph"/>
      </w:pPr>
      <w:r>
        <w:t xml:space="preserve">The profession of the architect has a direct impact on the economy of Sudan Khartoum.</w:t>
      </w:r>
    </w:p>
    <w:p>
      <w:pPr>
        <w:numPr>
          <w:ilvl w:val="0"/>
          <w:numId w:val="1006"/>
        </w:numPr>
        <w:pStyle w:val="Compact"/>
      </w:pPr>
      <w:r>
        <w:rPr>
          <w:iCs/>
          <w:i/>
        </w:rPr>
        <w:t xml:space="preserve">Job Creation:</w:t>
      </w:r>
      <w:r>
        <w:t xml:space="preserve">Large-scale architectural projects stimulate the local economy by creating jobs for laborers, engineers, and material suppliers within Sudan Khartoum.</w:t>
      </w:r>
    </w:p>
    <w:p>
      <w:pPr>
        <w:numPr>
          <w:ilvl w:val="0"/>
          <w:numId w:val="1006"/>
        </w:numPr>
        <w:pStyle w:val="Compact"/>
      </w:pPr>
      <w:r>
        <w:rPr>
          <w:bCs/>
          <w:b/>
        </w:rPr>
        <w:t xml:space="preserve">Supporting Local Craftsmanship:</w:t>
      </w:r>
    </w:p>
    <w:bookmarkEnd w:id="28"/>
    <w:bookmarkStart w:id="29" w:name="X4f17ee11c1edf510534473b418cb72a468aa582"/>
    <w:p>
      <w:pPr>
        <w:pStyle w:val="Heading2"/>
      </w:pPr>
      <w:r>
        <w:t xml:space="preserve">Slide 9: Technological Integration and Innovation</w:t>
      </w:r>
    </w:p>
    <w:p>
      <w:pPr>
        <w:pStyle w:val="FirstParagraph"/>
      </w:pPr>
      <w:r>
        <w:t xml:space="preserve">The modern architect in Sudan Khartoum must embrace technology to solve complex urban problems.</w:t>
      </w:r>
    </w:p>
    <w:p>
      <w:pPr>
        <w:numPr>
          <w:ilvl w:val="0"/>
          <w:numId w:val="1007"/>
        </w:numPr>
        <w:pStyle w:val="Compact"/>
      </w:pPr>
      <w:r>
        <w:rPr>
          <w:iCs/>
          <w:i/>
        </w:rPr>
        <w:t xml:space="preserve">BIM (Building Information Modeling):</w:t>
      </w:r>
      <w:r>
        <w:t xml:space="preserve">Using advanced software to optimize building performance, reduce waste, and improve construction efficiency in the challenging context of Sudan Khartoum.</w:t>
      </w:r>
    </w:p>
    <w:p>
      <w:pPr>
        <w:numPr>
          <w:ilvl w:val="0"/>
          <w:numId w:val="1007"/>
        </w:numPr>
        <w:pStyle w:val="Compact"/>
      </w:pPr>
      <w:r>
        <w:rPr>
          <w:bCs/>
          <w:b/>
        </w:rPr>
        <w:t xml:space="preserve">Digital Twin Technology:</w:t>
      </w:r>
    </w:p>
    <w:bookmarkEnd w:id="29"/>
    <w:bookmarkStart w:id="30" w:name="Xeed7eb9b048e3225cf6b7fe67505691ae8d6d59"/>
    <w:p>
      <w:pPr>
        <w:pStyle w:val="Heading2"/>
      </w:pPr>
      <w:r>
        <w:t xml:space="preserve">Slide 10: Policy Advocacy and Urban Governance</w:t>
      </w:r>
    </w:p>
    <w:p>
      <w:pPr>
        <w:pStyle w:val="FirstParagraph"/>
      </w:pPr>
      <w:r>
        <w:t xml:space="preserve">The architect must also be an advocate for better urban policies.</w:t>
      </w:r>
    </w:p>
    <w:p>
      <w:pPr>
        <w:numPr>
          <w:ilvl w:val="0"/>
          <w:numId w:val="1008"/>
        </w:numPr>
        <w:pStyle w:val="Compact"/>
      </w:pPr>
      <w:r>
        <w:rPr>
          <w:iCs/>
          <w:i/>
        </w:rPr>
        <w:t xml:space="preserve">Zoning Reforms:</w:t>
      </w:r>
      <w:r>
        <w:t xml:space="preserve">Lobbying for zoning laws in Sudan Khartoum that protect residential areas from industrial pollution and ensure adequate green spaces.</w:t>
      </w:r>
    </w:p>
    <w:p>
      <w:pPr>
        <w:numPr>
          <w:ilvl w:val="0"/>
          <w:numId w:val="1008"/>
        </w:numPr>
        <w:pStyle w:val="Compact"/>
      </w:pPr>
      <w:r>
        <w:rPr>
          <w:bCs/>
          <w:b/>
        </w:rPr>
        <w:t xml:space="preserve">Building Codes:</w:t>
      </w:r>
    </w:p>
    <w:bookmarkEnd w:id="30"/>
    <w:bookmarkStart w:id="31" w:name="Xfe85d24d076b4e0df4a30c83dd164ad2b603156"/>
    <w:p>
      <w:pPr>
        <w:pStyle w:val="Heading2"/>
      </w:pPr>
      <w:r>
        <w:t xml:space="preserve">Slide 11: Case Studies – Successes and Lessons Learned</w:t>
      </w:r>
    </w:p>
    <w:p>
      <w:pPr>
        <w:pStyle w:val="FirstParagraph"/>
      </w:pPr>
      <w:r>
        <w:rPr>
          <w:bCs/>
          <w:b/>
        </w:rPr>
        <w:t xml:space="preserve">Example 1:</w:t>
      </w:r>
    </w:p>
    <w:p>
      <w:pPr>
        <w:pStyle w:val="BodyText"/>
      </w:pPr>
      <w:r>
        <w:t xml:space="preserve">A community center in Sudan Khartoum built using local mud bricks that reduced cooling costs by 40%.</w:t>
      </w:r>
    </w:p>
    <w:p>
      <w:pPr>
        <w:pStyle w:val="BodyText"/>
      </w:pPr>
      <w:r>
        <w:rPr>
          <w:iCs/>
          <w:i/>
        </w:rPr>
        <w:t xml:space="preserve">Lesson:</w:t>
      </w:r>
      <w:r>
        <w:t xml:space="preserve">Sustainable design can be cost-effective and culturally appropriate.</w:t>
      </w:r>
    </w:p>
    <w:p>
      <w:r>
        <w:pict>
          <v:rect style="width:0;height:1.5pt" o:hralign="center" o:hrstd="t" o:hr="t"/>
        </w:pict>
      </w:r>
    </w:p>
    <w:p>
      <w:pPr>
        <w:pStyle w:val="FirstParagraph"/>
      </w:pPr>
      <w:r>
        <w:rPr>
          <w:bCs/>
          <w:b/>
        </w:rPr>
        <w:t xml:space="preserve">Example 2:</w:t>
      </w:r>
    </w:p>
    <w:p>
      <w:pPr>
        <w:pStyle w:val="BodyText"/>
      </w:pPr>
      <w:r>
        <w:t xml:space="preserve">A failed high-rise project in Sudan Khartoum that ignored wind patterns, resulting in poor ventilation. This highlights the necessity of context-specific design by a competent architect.</w:t>
      </w:r>
    </w:p>
    <w:bookmarkEnd w:id="31"/>
    <w:bookmarkStart w:id="32" w:name="slide-12-conclusion-the-way-forward"/>
    <w:p>
      <w:pPr>
        <w:pStyle w:val="Heading2"/>
      </w:pPr>
      <w:r>
        <w:t xml:space="preserve">Slide 12: Conclusion – The Way Forward</w:t>
      </w:r>
    </w:p>
    <w:p>
      <w:pPr>
        <w:pStyle w:val="FirstParagraph"/>
      </w:pPr>
      <w:r>
        <w:t xml:space="preserve">The future of Sudan Khartoum depends on the vision and expertise of its architects. We call for:</w:t>
      </w:r>
    </w:p>
    <w:p>
      <w:pPr>
        <w:numPr>
          <w:ilvl w:val="0"/>
          <w:numId w:val="1009"/>
        </w:numPr>
        <w:pStyle w:val="Compact"/>
      </w:pPr>
      <w:r>
        <w:rPr>
          <w:iCs/>
          <w:i/>
        </w:rPr>
        <w:t xml:space="preserve">A renewed commitment to sustainable, climate-responsive design in Sudan Khartoum.</w:t>
      </w:r>
    </w:p>
    <w:p>
      <w:pPr>
        <w:numPr>
          <w:ilvl w:val="0"/>
          <w:numId w:val="1009"/>
        </w:numPr>
        <w:pStyle w:val="Compact"/>
      </w:pPr>
      <w:r>
        <w:rPr>
          <w:bCs/>
          <w:b/>
        </w:rPr>
        <w:t xml:space="preserve">Increased collaboration between architects, community leaders, and government officials.</w:t>
      </w:r>
    </w:p>
    <w:p>
      <w:pPr>
        <w:numPr>
          <w:ilvl w:val="0"/>
          <w:numId w:val="1009"/>
        </w:numPr>
        <w:pStyle w:val="Compact"/>
      </w:pPr>
      <w:r>
        <w:rPr>
          <w:iCs/>
          <w:i/>
        </w:rPr>
        <w:t xml:space="preserve">A focus on education and capacity building for the next generation of architects in Sudan Khartoum.</w:t>
      </w:r>
    </w:p>
    <w:p>
      <w:pPr>
        <w:pStyle w:val="FirstParagraph"/>
      </w:pPr>
      <w:r>
        <w:rPr>
          <w:bCs/>
          <w:b/>
        </w:rPr>
        <w:t xml:space="preserve">The architect is not just a builder of walls, but a shaper of society. In Sudan Khartoum, this responsibility is profound.</w:t>
      </w:r>
    </w:p>
    <w:bookmarkEnd w:id="32"/>
    <w:bookmarkStart w:id="33" w:name="slide-13-qa-and-discussion"/>
    <w:p>
      <w:pPr>
        <w:pStyle w:val="Heading2"/>
      </w:pPr>
      <w:r>
        <w:t xml:space="preserve">Slide 13: Q&amp;A and Discussion</w:t>
      </w:r>
    </w:p>
    <w:p>
      <w:pPr>
        <w:pStyle w:val="FirstParagraph"/>
      </w:pPr>
      <w:r>
        <w:t xml:space="preserve">We welcome your thoughts on how the profession of the architect can better serve the people of Sudan Khartoum. How do you envision sustainable urban development in our region?</w:t>
      </w:r>
    </w:p>
    <w:p>
      <w:r>
        <w:pict>
          <v:rect style="width:0;height:1.5pt" o:hralign="center" o:hrstd="t" o:hr="t"/>
        </w:pict>
      </w:r>
    </w:p>
    <w:p>
      <w:pPr>
        <w:pStyle w:val="FirstParagraph"/>
      </w:pPr>
      <w:r>
        <w:rPr>
          <w:iCs/>
          <w:i/>
        </w:rPr>
        <w:t xml:space="preserve">Note to Presenter:</w:t>
      </w:r>
      <w:r>
        <w:t xml:space="preserve">This presentation is designed to be modular. Adjust the case studies (Slide 11) with the most recent local projects in Sudan Khartoum available at the time of delivery. Ensure that all references to 'Sudan Khartoum' are contextualized with current local data regarding population density and economic status.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Architect in Sudan Khartoum</dc:title>
  <dc:creator/>
  <dc:language>en</dc:language>
  <cp:keywords/>
  <dcterms:created xsi:type="dcterms:W3CDTF">2026-07-30T07:21:36Z</dcterms:created>
  <dcterms:modified xsi:type="dcterms:W3CDTF">2026-07-30T07:21:36Z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