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e230a06b9d8d1f6fa977bf83fd972a155791ef7"/>
    <w:p>
      <w:pPr>
        <w:pStyle w:val="Heading1"/>
      </w:pPr>
      <w:r>
        <w:t xml:space="preserve">Seminar Presentation Slides: Navigating Complexity as an Architect in United States Houston</w:t>
      </w:r>
    </w:p>
    <w:p>
      <w:pPr>
        <w:pStyle w:val="FirstParagraph"/>
      </w:pPr>
      <w:r>
        <w:rPr>
          <w:bCs/>
          <w:b/>
        </w:rPr>
        <w:t xml:space="preserve">Presentation Date:</w:t>
      </w:r>
      <w:r>
        <w:t xml:space="preserve"> </w:t>
      </w:r>
      <w:r>
        <w:t xml:space="preserve">October 2023</w:t>
      </w:r>
    </w:p>
    <w:p>
      <w:pPr>
        <w:pStyle w:val="BodyText"/>
      </w:pPr>
      <w:r>
        <w:rPr>
          <w:bCs/>
          <w:b/>
        </w:rPr>
        <w:t xml:space="preserve">Focused Region:</w:t>
      </w:r>
      <w:r>
        <w:t xml:space="preserve"> </w:t>
      </w:r>
      <w:r>
        <w:t xml:space="preserve">United States Houston, Texas Metropolitan Area</w:t>
      </w:r>
    </w:p>
    <w:p>
      <w:r>
        <w:pict>
          <v:rect style="width:0;height:1.5pt" o:hralign="center" o:hrstd="t" o:hr="t"/>
        </w:pict>
      </w:r>
    </w:p>
    <w:bookmarkEnd w:id="20"/>
    <w:bookmarkStart w:id="21" w:name="X390b9211d7f6dd911cce271a4c8fa6ed01808c1"/>
    <w:p>
      <w:pPr>
        <w:pStyle w:val="Heading2"/>
      </w:pPr>
      <w:r>
        <w:t xml:space="preserve">Introduction to the Seminar Presentation Slides Context</w:t>
      </w:r>
    </w:p>
    <w:p>
      <w:pPr>
        <w:pStyle w:val="FirstParagraph"/>
      </w:pPr>
      <w:r>
        <w:t xml:space="preserve">Welcome to this comprehensive seminar. Today, we explore the multifaceted role of an Architect within one of the most dynamic metropolitan environments in North America: Houston. As a city defined by its rapid expansion, industrial prowess, and cultural diversity, Houston presents unique challenges and opportunities for design professionals. These Seminar Presentation Slides are designed to dissect the specific responsibilities, technical requirements, and ethical considerations that define modern architectural practice in this vibrant hub of United States commerce.</w:t>
      </w:r>
    </w:p>
    <w:p>
      <w:pPr>
        <w:pStyle w:val="BodyText"/>
      </w:pPr>
      <w:r>
        <w:t xml:space="preserve">Houston is not merely a backdrop; it is an active participant in the design process. The city’s sprawling geography, lack of zoning ordinances (a critical regulatory distinction), and susceptibility to environmental extremes require architects to possess specialized knowledge. This presentation will guide you through these nuances, ensuring that stakeholders understand why local expertise is paramount.</w:t>
      </w:r>
    </w:p>
    <w:bookmarkEnd w:id="21"/>
    <w:bookmarkStart w:id="22" w:name="X1291f2580daf02b58340cddfcc3e01950031301"/>
    <w:p>
      <w:pPr>
        <w:pStyle w:val="Heading2"/>
      </w:pPr>
      <w:r>
        <w:t xml:space="preserve">The Unique Urban Fabric of United States Houston</w:t>
      </w:r>
    </w:p>
    <w:p>
      <w:pPr>
        <w:pStyle w:val="FirstParagraph"/>
      </w:pPr>
      <w:r>
        <w:t xml:space="preserve">To function effectively as an Architect in United States Houston, one must first understand the canvas upon which they work. Unlike Manhattan or Chicago, Houston is characterized by low-density sprawl and a car-centric infrastructure. However, recent years have seen a surge in high-density development within the downtown core and surrounding neighborhoods like Montrose and Midtown.</w:t>
      </w:r>
    </w:p>
    <w:p>
      <w:pPr>
        <w:pStyle w:val="BodyText"/>
      </w:pPr>
      <w:r>
        <w:t xml:space="preserve">The absence of traditional zoning codes means that the role of the Architect shifts significantly toward negotiation with community stakeholders, adherence to specific overlay districts (such as those near airports or environmental hazards), and strict compliance with building codes regarding wind loads. The architect becomes a mediator between private development desires and public safety standards. This semantic shift is central to our discussion: in Houston, an Architect is not just a designer but a regulatory navigator.</w:t>
      </w:r>
    </w:p>
    <w:bookmarkEnd w:id="22"/>
    <w:bookmarkStart w:id="23" w:name="X552854f778a0458d101c97cda12fd4f6f8ce805"/>
    <w:p>
      <w:pPr>
        <w:pStyle w:val="Heading2"/>
      </w:pPr>
      <w:r>
        <w:t xml:space="preserve">Environmental Resilience and Climatic Challenges</w:t>
      </w:r>
    </w:p>
    <w:p>
      <w:pPr>
        <w:pStyle w:val="FirstParagraph"/>
      </w:pPr>
      <w:r>
        <w:t xml:space="preserve">A primary duty for any Architect in this region is addressing the harsh subtropical climate. Houston experiences extreme humidity, high temperatures, and significant rainfall. Furthermore, its location on the Gulf Coast exposes it to hurricane threats and storm surges. These Seminar Presentation Slides emphasize that sustainability in Houston is not just an aesthetic choice but a survival mechanism.</w:t>
      </w:r>
    </w:p>
    <w:p>
      <w:pPr>
        <w:pStyle w:val="BodyText"/>
      </w:pPr>
      <w:r>
        <w:t xml:space="preserve">Architects must integrate passive cooling strategies, elevated structural foundations to mitigate flooding risks (especially following lessons learned from Hurricane Harvey), and resilient material selections that withstand moisture degradation. The architectural team must collaborate closely with civil engineers to manage stormwater runoff in a city where natural wetlands have been largely paved over. Failure to account for these environmental factors results in structures that are not only inefficient but potentially dangerous.</w:t>
      </w:r>
    </w:p>
    <w:bookmarkEnd w:id="23"/>
    <w:bookmarkStart w:id="24" w:name="X451a4713580156c650e304c42a9a99c664e4d04"/>
    <w:p>
      <w:pPr>
        <w:pStyle w:val="Heading2"/>
      </w:pPr>
      <w:r>
        <w:t xml:space="preserve">The Energy Sector and Industrial Architecture</w:t>
      </w:r>
    </w:p>
    <w:p>
      <w:pPr>
        <w:pStyle w:val="FirstParagraph"/>
      </w:pPr>
      <w:r>
        <w:t xml:space="preserve">Houston is widely recognized as the energy capital of the world. Consequently, a significant portion of architectural work in United States Houston revolves around the oil, gas, and petrochemical industries. Architects here must design complex facilities that are functional, safe, and visually representative of corporate identity.</w:t>
      </w:r>
    </w:p>
    <w:p>
      <w:pPr>
        <w:pStyle w:val="BodyText"/>
      </w:pPr>
      <w:r>
        <w:t xml:space="preserve">This includes designing headquarters for major energy firms like ExxonMobil or Chevron Phillips Chemical. The design requirements involve rigorous safety standards (API codes), blast-resistant construction techniques, and massive logistical planning for infrastructure access. The Architect must balance the aesthetic desires of the client with the rigid technical constraints of industrial safety zones. This intersection of art and heavy engineering is unique to Houston’s economic landscape.</w:t>
      </w:r>
    </w:p>
    <w:bookmarkEnd w:id="24"/>
    <w:bookmarkStart w:id="25" w:name="the-medical-center-and-healthcare-design"/>
    <w:p>
      <w:pPr>
        <w:pStyle w:val="Heading2"/>
      </w:pPr>
      <w:r>
        <w:t xml:space="preserve">The Medical Center and Healthcare Design</w:t>
      </w:r>
    </w:p>
    <w:p>
      <w:pPr>
        <w:pStyle w:val="FirstParagraph"/>
      </w:pPr>
      <w:r>
        <w:t xml:space="preserve">Houston is home to the Texas Medical Center, the largest medical complex in the world. This presents a specialized niche for Architects focused on healthcare design. The complexity of hospital layouts requires meticulous planning regarding patient flow, infection control, and emergency response capabilities.</w:t>
      </w:r>
    </w:p>
    <w:p>
      <w:pPr>
        <w:pStyle w:val="BodyText"/>
      </w:pPr>
      <w:r>
        <w:t xml:space="preserve">In this context, an Architect in United States Houston must be proficient in integrating advanced technology into clinical spaces. The design must facilitate the work of medical professionals while providing a healing environment for patients. This includes managing complex utility corridors for medical gases and ensuring that structures can support heavy imaging equipment like MRI machines. The scale of these projects demands architects who understand both large-scale urban planning and minute interior ergonomics.</w:t>
      </w:r>
    </w:p>
    <w:bookmarkEnd w:id="25"/>
    <w:bookmarkStart w:id="26" w:name="X0ac8ca7b06e6ad0ae684afd10204cef2dab6c4e"/>
    <w:p>
      <w:pPr>
        <w:pStyle w:val="Heading2"/>
      </w:pPr>
      <w:r>
        <w:t xml:space="preserve">Sustainability: LEED and Green Building Standards</w:t>
      </w:r>
    </w:p>
    <w:p>
      <w:pPr>
        <w:pStyle w:val="FirstParagraph"/>
      </w:pPr>
      <w:r>
        <w:t xml:space="preserve">Globally, sustainability is a priority; locally in Houston, it is becoming a mandate. Many developers and the City of Houston itself are encouraging green building practices through various incentive programs. Architects must be well-versed in LEED (Leadership in Energy and Environmental Design) certifications and the newer ASHRAE standards adapted for humid climates.</w:t>
      </w:r>
    </w:p>
    <w:p>
      <w:pPr>
        <w:pStyle w:val="BodyText"/>
      </w:pPr>
      <w:r>
        <w:t xml:space="preserve">The Seminar Presentation Slides highlight that sustainable design in Houston often involves reducing energy consumption due to air conditioning demands. This means utilizing high-performance glazing, green roofs to mitigate heat island effects, and rainwater harvesting systems. An Architect who ignores these trends risks rendering their designs obsolete in a market increasingly focused on carbon footprints and operational costs.</w:t>
      </w:r>
    </w:p>
    <w:bookmarkEnd w:id="26"/>
    <w:bookmarkStart w:id="27" w:name="X8a302da840e306b00f1883d23a2081b58dfec59"/>
    <w:p>
      <w:pPr>
        <w:pStyle w:val="Heading2"/>
      </w:pPr>
      <w:r>
        <w:t xml:space="preserve">Cultural Diversity and Public Space Design</w:t>
      </w:r>
    </w:p>
    <w:p>
      <w:pPr>
        <w:pStyle w:val="FirstParagraph"/>
      </w:pPr>
      <w:r>
        <w:t xml:space="preserve">Houston is one of the most diverse cities in the United States. This cultural richness influences architectural expression and public space design. Architects are tasked with creating spaces that reflect this diversity, from the Museum District’s cultural institutions to community centers in immigrant-heavy neighborhoods.</w:t>
      </w:r>
    </w:p>
    <w:p>
      <w:pPr>
        <w:pStyle w:val="BodyText"/>
      </w:pPr>
      <w:r>
        <w:t xml:space="preserve">The role of the Architect extends into social inclusivity. Designing accessible, welcoming public plazas, parks (like Buffalo Bayou Park), and transit-oriented developments requires a deep understanding of how different communities interact with space. The absence of zoning means that public realm design is crucial to defining neighborhood character. Architects must advocate for pedestrian-friendly infrastructure in a city built for cars, slowly shifting the urban paradigm toward walkability.</w:t>
      </w:r>
    </w:p>
    <w:bookmarkEnd w:id="27"/>
    <w:bookmarkStart w:id="28" w:name="X504da37a90b6d0637cc7b2c1ce1f3272403d729"/>
    <w:p>
      <w:pPr>
        <w:pStyle w:val="Heading2"/>
      </w:pPr>
      <w:r>
        <w:t xml:space="preserve">Ethical Considerations and Community Engagement</w:t>
      </w:r>
    </w:p>
    <w:p>
      <w:pPr>
        <w:pStyle w:val="FirstParagraph"/>
      </w:pPr>
      <w:r>
        <w:t xml:space="preserve">In a market with minimal zoning restrictions, ethical practice becomes even more critical. Architects in United States Houston often face conflicts between maximizing density for profit and preserving community character. The Seminar Presentation Slides urge professionals to engage early and frequently with community boards.</w:t>
      </w:r>
    </w:p>
    <w:p>
      <w:pPr>
        <w:pStyle w:val="BodyText"/>
      </w:pPr>
      <w:r>
        <w:t xml:space="preserve">Honesty in communication regarding traffic impacts, shadow studies, and historical preservation is vital. An Architect serves as the public’s advocate as much as the client’s agent. Navigating these relationships requires diplomatic skill and a firm ethical compass. Missteps here can lead to project delays or community opposition that stalls development indefinitely.</w:t>
      </w:r>
    </w:p>
    <w:bookmarkEnd w:id="28"/>
    <w:bookmarkStart w:id="29" w:name="X4a6ee475b638578d654f96c486b739cbfe71035"/>
    <w:p>
      <w:pPr>
        <w:pStyle w:val="Heading2"/>
      </w:pPr>
      <w:r>
        <w:t xml:space="preserve">Future Trends: Smart Cities and Adaptive Reuse</w:t>
      </w:r>
    </w:p>
    <w:p>
      <w:pPr>
        <w:pStyle w:val="FirstParagraph"/>
      </w:pPr>
      <w:r>
        <w:t xml:space="preserve">Looking forward, Houston is embracing smart city technologies. Architects must now consider data integration into building management systems from the inception of a design. Furthermore, adaptive reuse is gaining traction as the city looks to preserve its industrial heritage while modernizing.</w:t>
      </w:r>
    </w:p>
    <w:p>
      <w:pPr>
        <w:pStyle w:val="BodyText"/>
      </w:pPr>
      <w:r>
        <w:t xml:space="preserve">Retrofitting old refineries or warehouses for new commercial uses requires creative problem-solving and respect for historical integrity. This trend offers an exciting frontier for Architects in United States Houston, blending the past with future-ready infrastructure.</w:t>
      </w:r>
    </w:p>
    <w:bookmarkEnd w:id="29"/>
    <w:bookmarkStart w:id="30" w:name="conclusion"/>
    <w:p>
      <w:pPr>
        <w:pStyle w:val="Heading2"/>
      </w:pPr>
      <w:r>
        <w:t xml:space="preserve">Conclusion</w:t>
      </w:r>
    </w:p>
    <w:p>
      <w:pPr>
        <w:pStyle w:val="FirstParagraph"/>
      </w:pPr>
      <w:r>
        <w:t xml:space="preserve">In summary, being an Architect in United States Houston is a role of immense responsibility and complexity. It requires a synthesis of technical resilience against environmental threats, specialized knowledge in industrial and healthcare sectors, cultural sensitivity, and ethical leadership. These Seminar Presentation Slides have outlined that success in this market demands more than just aesthetic flair; it requires strategic foresight and deep local integration.</w:t>
      </w:r>
    </w:p>
    <w:p>
      <w:pPr>
        <w:pStyle w:val="BodyText"/>
      </w:pPr>
      <w:r>
        <w:t xml:space="preserve">As Houston continues to grow as a global hub for energy, medicine, and space exploration (NASA’s Johnson Space Center), the demand for innovative, resilient architectural design will only increase. Professionals who master these specific regional challenges will define the skyline and quality of life in this vital American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United States Houston</dc:title>
  <dc:creator/>
  <dc:language>en</dc:language>
  <cp:keywords/>
  <dcterms:created xsi:type="dcterms:W3CDTF">2026-07-30T15:52:36Z</dcterms:created>
  <dcterms:modified xsi:type="dcterms:W3CDTF">2026-07-30T15:52:36Z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