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The Architect's Mandate: Shaping the Skyline and Community in United States San Francisco</w:t>
      </w:r>
    </w:p>
    <w:p>
      <w:pPr>
        <w:pStyle w:val="BodyText"/>
      </w:pPr>
      <w:r>
        <w:rPr>
          <w:bCs/>
          <w:b/>
        </w:rPr>
        <w:t xml:space="preserve">Purpose:</w:t>
      </w:r>
      <w:r>
        <w:t xml:space="preserve">To explore the critical, multifaceted role of the architect within one of America’s most complex regulatory and environmental landscapes.</w:t>
      </w:r>
    </w:p>
    <w:bookmarkEnd w:id="20"/>
    <w:bookmarkStart w:id="21" w:name="Xc7e476d3a4fbbf30374a4e950cf28581268b9ca"/>
    <w:p>
      <w:pPr>
        <w:pStyle w:val="Heading2"/>
      </w:pPr>
      <w:r>
        <w:t xml:space="preserve">Introduction: The Unique Context of United States San Francisco</w:t>
      </w:r>
    </w:p>
    <w:p>
      <w:pPr>
        <w:pStyle w:val="FirstParagraph"/>
      </w:pPr>
      <w:r>
        <w:t xml:space="preserve">San Francisco stands as a beacon of innovation, cultural diversity, and architectural heritage. However, it is also a city defined by strict constraints. As an architect working in this specific locale within the United States, one must navigate a labyrinth of seismic codes, historic preservation laws, and environmental mandates that are unique to the region. This presentation outlines how the modern architect in United States San Francisco functions not merely as a designer of aesthetics, but as a mediator between public safety, historical integrity, and sustainable innovation.</w:t>
      </w:r>
    </w:p>
    <w:bookmarkEnd w:id="21"/>
    <w:bookmarkStart w:id="22" w:name="Xeca45b7369be32cad97310da12309a1ee19e9c4"/>
    <w:p>
      <w:pPr>
        <w:pStyle w:val="Heading2"/>
      </w:pPr>
      <w:r>
        <w:t xml:space="preserve">The Seismic Imperative: Safety Above All Else</w:t>
      </w:r>
    </w:p>
    <w:p>
      <w:pPr>
        <w:pStyle w:val="FirstParagraph"/>
      </w:pPr>
      <w:r>
        <w:t xml:space="preserve">The primary responsibility of any architect in United States San Francisco is seismic resilience. The city sits atop a network of active fault lines, making the structural integrity of every building a matter of public safety. Architects here must collaborate closely with structural engineers to implement advanced damping systems and base isolation technologies.</w:t>
      </w:r>
    </w:p>
    <w:p>
      <w:pPr>
        <w:pStyle w:val="BodyText"/>
      </w:pPr>
      <w:r>
        <w:rPr>
          <w:bCs/>
          <w:b/>
        </w:rPr>
        <w:t xml:space="preserve">Key Consideration:</w:t>
      </w:r>
      <w:r>
        <w:t xml:space="preserve">The architect must ensure that aesthetic vision does not compromise the rigorous demands of the California Building Code, specifically regarding lateral force resistance. In United States San Francisco, a beautiful building is only successful if it can withstand significant seismic events without catastrophic failure.</w:t>
      </w:r>
    </w:p>
    <w:p>
      <w:pPr>
        <w:pStyle w:val="BodyText"/>
      </w:pPr>
      <w:r>
        <w:t xml:space="preserve">This requirement influences material selection, structural framing decisions, and even the massing of high-rise developments. The architect must advocate for solutions that are both visually compelling and structurally superior.</w:t>
      </w:r>
    </w:p>
    <w:bookmarkEnd w:id="22"/>
    <w:bookmarkStart w:id="23" w:name="Xaeef4b3d55e56c54e7f47ca1f27d78b446a13fe"/>
    <w:p>
      <w:pPr>
        <w:pStyle w:val="Heading2"/>
      </w:pPr>
      <w:r>
        <w:t xml:space="preserve">Navigating Historic Preservation and Zoning</w:t>
      </w:r>
    </w:p>
    <w:p>
      <w:pPr>
        <w:pStyle w:val="FirstParagraph"/>
      </w:pPr>
      <w:r>
        <w:t xml:space="preserve">San Francisco is home to some of the most iconic architectural styles in the world, from Victorian "Painted Ladies" to modernist mid-century masterpieces. The Architectural Review Board (ARB) plays a crucial role in this environment. Architects must engage deeply with historic preservationists and local community boards.</w:t>
      </w:r>
    </w:p>
    <w:p>
      <w:pPr>
        <w:pStyle w:val="BodyText"/>
      </w:pPr>
      <w:r>
        <w:t xml:space="preserve">In many districts within United States San Francisco, the exterior facade of a building is protected from alteration. This challenges the architect to innovate within strict boundaries. For adaptive reuse projects, which are common in this city, the architect’s role involves stripping away non-original layers while retaining historic character-defining features. This requires a deep understanding of local zoning laws and setback requirements that differ significantly from other major U.S. cities.</w:t>
      </w:r>
    </w:p>
    <w:bookmarkEnd w:id="23"/>
    <w:bookmarkStart w:id="24" w:name="Xc3131b44cc6e0c52c0f0ebe61437dcc9cc59f37"/>
    <w:p>
      <w:pPr>
        <w:pStyle w:val="Heading2"/>
      </w:pPr>
      <w:r>
        <w:t xml:space="preserve">Sustainability and Environmental Responsibility</w:t>
      </w:r>
    </w:p>
    <w:p>
      <w:pPr>
        <w:pStyle w:val="FirstParagraph"/>
      </w:pPr>
      <w:r>
        <w:t xml:space="preserve">The United States San Francisco Department of Building Inspection enforces some of the strictest green building standards in the nation. Architects are tasked with achieving net-zero carbon emissions for new construction. This goes beyond simple energy efficiency; it requires a holistic approach to water conservation, waste reduction, and material health.</w:t>
      </w:r>
    </w:p>
    <w:p>
      <w:pPr>
        <w:pStyle w:val="BodyText"/>
      </w:pPr>
      <w:r>
        <w:t xml:space="preserve">The architect must integrate biophilic design principles to combat urban density, incorporating vertical gardens and natural ventilation strategies that are viable in the city’s microclimates. Furthermore, architects in United States San Francisco are leading the charge in "circular economy" construction, sourcing materials locally to reduce transportation emissions and promoting designs that allow for future disassembly and recycling.</w:t>
      </w:r>
    </w:p>
    <w:bookmarkEnd w:id="24"/>
    <w:bookmarkStart w:id="25" w:name="housing-affordability-and-social-equity"/>
    <w:p>
      <w:pPr>
        <w:pStyle w:val="Heading2"/>
      </w:pPr>
      <w:r>
        <w:t xml:space="preserve">Housing Affordability and Social Equity</w:t>
      </w:r>
    </w:p>
    <w:p>
      <w:pPr>
        <w:pStyle w:val="FirstParagraph"/>
      </w:pPr>
      <w:r>
        <w:t xml:space="preserve">The housing crisis in San Francisco is a defining social issue of our time. The architect plays a pivotal role in addressing this through design efficiency and advocacy for diverse housing types. By maximizing space utilization through intelligent floor planning, architects can help reduce the cost per square foot without sacrificing quality of life.</w:t>
      </w:r>
    </w:p>
    <w:p>
      <w:pPr>
        <w:pStyle w:val="BodyText"/>
      </w:pPr>
      <w:r>
        <w:rPr>
          <w:bCs/>
          <w:b/>
        </w:rPr>
        <w:t xml:space="preserve">Social Impact:</w:t>
      </w:r>
      <w:r>
        <w:t xml:space="preserve">Architects are increasingly expected to propose mixed-income housing models. In United States San Francisco, this involves designing high-density residential towers that include affordable units mandated by city policy, ensuring that the architectural output serves a cross-section of society rather than just the wealthy elite.</w:t>
      </w:r>
    </w:p>
    <w:p>
      <w:pPr>
        <w:pStyle w:val="BodyText"/>
      </w:pPr>
      <w:r>
        <w:t xml:space="preserve">The concept of "missing middle" housing—such as duplexes, triplexes, and courtyard apartments—is being championed by forward-thinking architects to increase density in single-family neighborhoods.</w:t>
      </w:r>
    </w:p>
    <w:bookmarkEnd w:id="25"/>
    <w:bookmarkStart w:id="26" w:name="the-architect-as-community-advocate"/>
    <w:p>
      <w:pPr>
        <w:pStyle w:val="Heading2"/>
      </w:pPr>
      <w:r>
        <w:t xml:space="preserve">The Architect as Community Advocate</w:t>
      </w:r>
    </w:p>
    <w:p>
      <w:pPr>
        <w:pStyle w:val="FirstParagraph"/>
      </w:pPr>
      <w:r>
        <w:t xml:space="preserve">In United States San Francisco, the architectural process is highly participatory. The architect must facilitate community engagement meetings, listening to neighborhood concerns regarding shadows, wind tunnels, and traffic impacts. This diplomatic role is as important as the design phase.</w:t>
      </w:r>
    </w:p>
    <w:p>
      <w:pPr>
        <w:pStyle w:val="BodyText"/>
      </w:pPr>
      <w:r>
        <w:t xml:space="preserve">A successful architect in this region builds trust with local stakeholders. They must translate complex technical requirements into understandable visual narratives for community members who are often passionate about their neighborhoods. This collaborative approach ensures that projects gain the necessary social license to proceed, avoiding costly delays and litigation.</w:t>
      </w:r>
    </w:p>
    <w:bookmarkEnd w:id="26"/>
    <w:bookmarkStart w:id="27" w:name="Xd109ee4a3557d77e68f064a501289c959172155"/>
    <w:p>
      <w:pPr>
        <w:pStyle w:val="Heading2"/>
      </w:pPr>
      <w:r>
        <w:t xml:space="preserve">Technological Integration and Smart Cities</w:t>
      </w:r>
    </w:p>
    <w:p>
      <w:pPr>
        <w:pStyle w:val="FirstParagraph"/>
      </w:pPr>
      <w:r>
        <w:t xml:space="preserve">San Francisco is a tech hub, and its architecture reflects this. Architects must integrate smart building technologies into their designs, from automated energy management systems to IoT-enabled infrastructure. The role of the architect has expanded to include the design of digital infrastructure alongside physical structures.</w:t>
      </w:r>
    </w:p>
    <w:p>
      <w:pPr>
        <w:pStyle w:val="BodyText"/>
      </w:pPr>
      <w:r>
        <w:t xml:space="preserve">In United States San Francisco, this also involves designing for resilience against cyber-physical threats and ensuring that buildings can adapt to future technological shifts. Parametric design tools and Building Information Modeling (BIM) are standard practices here, allowing architects to simulate performance under various scenarios before breaking ground.</w:t>
      </w:r>
    </w:p>
    <w:bookmarkEnd w:id="27"/>
    <w:bookmarkStart w:id="28" w:name="X4f33d168fd8b669506b2729c2c9b3c18065c583"/>
    <w:p>
      <w:pPr>
        <w:pStyle w:val="Heading2"/>
      </w:pPr>
      <w:r>
        <w:t xml:space="preserve">Conclusion: The Future of Architectural Practice in SF</w:t>
      </w:r>
    </w:p>
    <w:p>
      <w:pPr>
        <w:pStyle w:val="FirstParagraph"/>
      </w:pPr>
      <w:r>
        <w:t xml:space="preserve">The role of the architect in United States San Francisco is one of immense complexity and responsibility. It requires a blend of technical expertise, historical sensitivity, social awareness, and environmental stewardship. As the city continues to evolve, architects must remain adaptable, advocating for designs that are not only beautiful but also resilient equitable.</w:t>
      </w:r>
    </w:p>
    <w:p>
      <w:pPr>
        <w:pStyle w:val="BodyText"/>
      </w:pPr>
      <w:r>
        <w:t xml:space="preserve">By embracing these challenges, architects in United States San Francisco contribute to a built environment that honors its past while innovating for a sustainable future. The seminar concludes with the understanding that in this unique city, architecture is not just about buildings; it is about shaping the human experience within one of the most dynamic urban landscapes in the United States.</w:t>
      </w:r>
    </w:p>
    <w:bookmarkEnd w:id="28"/>
    <w:p>
      <w:pPr>
        <w:pStyle w:val="BodyText"/>
      </w:pPr>
      <w:r>
        <w:t xml:space="preserve">© 2023 Seminar Presentation on Architectural Practice. Prepared for United States San Francisco Context.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Architect in United States San Francisco</dc:title>
  <dc:creator/>
  <dc:language>en</dc:language>
  <cp:keywords/>
  <dcterms:created xsi:type="dcterms:W3CDTF">2026-07-30T03:08:39Z</dcterms:created>
  <dcterms:modified xsi:type="dcterms:W3CDTF">2026-07-30T03:08:39Z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