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Urban Metamorphosis: The Evolving Role of the Architect in Vietnam Ho Chi Minh City</w:t>
      </w:r>
    </w:p>
    <w:p>
      <w:pPr>
        <w:pStyle w:val="BodyText"/>
      </w:pPr>
      <w:r>
        <w:rPr>
          <w:bCs/>
          <w:b/>
        </w:rPr>
        <w:t xml:space="preserve">Date:</w:t>
      </w:r>
      <w:r>
        <w:t xml:space="preserve"> </w:t>
      </w:r>
      <w:r>
        <w:t xml:space="preserve">October 2023</w:t>
      </w:r>
    </w:p>
    <w:bookmarkEnd w:id="20"/>
    <w:bookmarkStart w:id="21" w:name="title-slide-introduction"/>
    <w:p>
      <w:pPr>
        <w:pStyle w:val="Heading2"/>
      </w:pPr>
      <w:r>
        <w:t xml:space="preserve">Title Slide &amp; Introduction</w:t>
      </w:r>
    </w:p>
    <w:p>
      <w:pPr>
        <w:numPr>
          <w:ilvl w:val="0"/>
          <w:numId w:val="1001"/>
        </w:numPr>
        <w:pStyle w:val="Compact"/>
      </w:pPr>
      <w:r>
        <w:rPr>
          <w:bCs/>
          <w:b/>
        </w:rPr>
        <w:t xml:space="preserve">Welcome and Context:</w:t>
      </w:r>
    </w:p>
    <w:p>
      <w:pPr>
        <w:numPr>
          <w:ilvl w:val="0"/>
          <w:numId w:val="1001"/>
        </w:numPr>
        <w:pStyle w:val="Compact"/>
      </w:pPr>
      <w:r>
        <w:t xml:space="preserve">This presentation explores the critical intersection of urban planning, cultural preservation, and modern infrastructure.</w:t>
      </w:r>
    </w:p>
    <w:p>
      <w:pPr>
        <w:numPr>
          <w:ilvl w:val="0"/>
          <w:numId w:val="1001"/>
        </w:numPr>
        <w:pStyle w:val="Compact"/>
      </w:pPr>
      <w:r>
        <w:t xml:space="preserve">The focus is strictly on the dynamic environment of Vietnam Ho Chi Minh City, a hub of rapid economic growth in Southeast Asia.</w:t>
      </w:r>
    </w:p>
    <w:p>
      <w:pPr>
        <w:pStyle w:val="FirstParagraph"/>
      </w:pPr>
      <w:r>
        <w:t xml:space="preserve">Speaker Note: Good morning everyone. Today we will discuss how the profession of architecture has evolved to meet the unique challenges faced by one of Asia’s most vibrant cities. We are not just talking about buildings; we are talking about shaping the soul of Vietnam Ho Chi Minh City through design and regulation.</w:t>
      </w:r>
    </w:p>
    <w:bookmarkEnd w:id="21"/>
    <w:bookmarkStart w:id="22" w:name="X46e41e32e338f81443fd93408cfefab574c0303"/>
    <w:p>
      <w:pPr>
        <w:pStyle w:val="Heading2"/>
      </w:pPr>
      <w:r>
        <w:t xml:space="preserve">The Urban Landscape of Vietnam Ho Chi Minh City</w:t>
      </w:r>
    </w:p>
    <w:p>
      <w:pPr>
        <w:pStyle w:val="FirstParagraph"/>
      </w:pPr>
      <w:r>
        <w:t xml:space="preserve">Vietnam Ho Chi Minh City stands at a crossroads between colonial heritage and futuristic ambition. The city is characterized by:</w:t>
      </w:r>
    </w:p>
    <w:p>
      <w:pPr>
        <w:numPr>
          <w:ilvl w:val="0"/>
          <w:numId w:val="1002"/>
        </w:numPr>
        <w:pStyle w:val="Compact"/>
      </w:pPr>
      <w:r>
        <w:rPr>
          <w:bCs/>
          <w:b/>
        </w:rPr>
        <w:t xml:space="preserve">Rapid Density Increase:</w:t>
      </w:r>
      <w:r>
        <w:t xml:space="preserve"> </w:t>
      </w:r>
      <w:r>
        <w:t xml:space="preserve">One of the fastest urbanization rates in the world.</w:t>
      </w:r>
    </w:p>
    <w:p>
      <w:pPr>
        <w:numPr>
          <w:ilvl w:val="0"/>
          <w:numId w:val="1002"/>
        </w:numPr>
        <w:pStyle w:val="Compact"/>
      </w:pPr>
      <w:r>
        <w:rPr>
          <w:bCs/>
          <w:b/>
        </w:rPr>
        <w:t xml:space="preserve">Climatic Challenges:</w:t>
      </w:r>
      <w:r>
        <w:t xml:space="preserve"> </w:t>
      </w:r>
      <w:r>
        <w:t xml:space="preserve">High humidity, heavy monsoon rains, and rising temperatures require specialized design approaches.</w:t>
      </w:r>
    </w:p>
    <w:p>
      <w:pPr>
        <w:numPr>
          <w:ilvl w:val="0"/>
          <w:numId w:val="1002"/>
        </w:numPr>
        <w:pStyle w:val="Compact"/>
      </w:pPr>
      <w:r>
        <w:rPr>
          <w:bCs/>
          <w:b/>
        </w:rPr>
        <w:t xml:space="preserve">Traffic Congestion:</w:t>
      </w:r>
      <w:r>
        <w:t xml:space="preserve"> </w:t>
      </w:r>
      <w:r>
        <w:t xml:space="preserve">The dominance of motorbikes necessitates specific traffic flow designs within architectural footprints.</w:t>
      </w:r>
    </w:p>
    <w:p>
      <w:pPr>
        <w:pStyle w:val="FirstParagraph"/>
      </w:pPr>
      <w:r>
        <w:t xml:space="preserve">The Architect must serve as a mediator between these chaotic urban forces, creating order and harmony within the built environment.</w:t>
      </w:r>
    </w:p>
    <w:bookmarkEnd w:id="22"/>
    <w:bookmarkStart w:id="23" w:name="the-changing-definition-of-the-architect"/>
    <w:p>
      <w:pPr>
        <w:pStyle w:val="Heading2"/>
      </w:pPr>
      <w:r>
        <w:t xml:space="preserve">The Changing Definition of the Architect</w:t>
      </w:r>
    </w:p>
    <w:p>
      <w:pPr>
        <w:pStyle w:val="FirstParagraph"/>
      </w:pPr>
      <w:r>
        <w:rPr>
          <w:bCs/>
          <w:b/>
        </w:rPr>
        <w:t xml:space="preserve">Traditional Role:</w:t>
      </w:r>
    </w:p>
    <w:p>
      <w:pPr>
        <w:pStyle w:val="BodyText"/>
      </w:pPr>
      <w:r>
        <w:t xml:space="preserve">In the past, an Architect was primarily seen as a designer of aesthetics and structural integrity.</w:t>
      </w:r>
    </w:p>
    <w:p>
      <w:pPr>
        <w:pStyle w:val="BodyText"/>
      </w:pPr>
      <w:r>
        <w:br/>
      </w:r>
    </w:p>
    <w:p>
      <w:pPr>
        <w:pStyle w:val="BodyText"/>
      </w:pPr>
      <w:r>
        <w:rPr>
          <w:bCs/>
          <w:b/>
        </w:rPr>
        <w:t xml:space="preserve">Modern Role in Vietnam Ho Chi Minh City:</w:t>
      </w:r>
    </w:p>
    <w:p>
      <w:pPr>
        <w:numPr>
          <w:ilvl w:val="0"/>
          <w:numId w:val="1003"/>
        </w:numPr>
        <w:pStyle w:val="Compact"/>
      </w:pPr>
      <w:r>
        <w:t xml:space="preserve">The Architect is now a sustainability consultant, a community advocate, and a regulatory navigator.</w:t>
      </w:r>
    </w:p>
    <w:p>
      <w:pPr>
        <w:numPr>
          <w:ilvl w:val="0"/>
          <w:numId w:val="1003"/>
        </w:numPr>
        <w:pStyle w:val="Compact"/>
      </w:pPr>
      <w:r>
        <w:t xml:space="preserve">In the context of Vietnam Ho Chi Minh City, the Architect must also be a cultural historian to preserve identity amidst globalization.</w:t>
      </w:r>
    </w:p>
    <w:bookmarkEnd w:id="23"/>
    <w:bookmarkStart w:id="24" w:name="sustainability-and-tropical-design"/>
    <w:p>
      <w:pPr>
        <w:pStyle w:val="Heading2"/>
      </w:pPr>
      <w:r>
        <w:t xml:space="preserve">Sustainability and Tropical Design</w:t>
      </w:r>
    </w:p>
    <w:p>
      <w:pPr>
        <w:pStyle w:val="FirstParagraph"/>
      </w:pPr>
      <w:r>
        <w:t xml:space="preserve">Vietnam Ho Chi Minh City faces significant environmental hurdles. The modern Architect is tasked with combating the "Urban Heat Island" effect.</w:t>
      </w:r>
    </w:p>
    <w:p>
      <w:pPr>
        <w:numPr>
          <w:ilvl w:val="0"/>
          <w:numId w:val="1004"/>
        </w:numPr>
        <w:pStyle w:val="Compact"/>
      </w:pPr>
      <w:r>
        <w:rPr>
          <w:bCs/>
          <w:b/>
        </w:rPr>
        <w:t xml:space="preserve">Natural Ventilation:</w:t>
      </w:r>
      <w:r>
        <w:t xml:space="preserve"> </w:t>
      </w:r>
      <w:r>
        <w:t xml:space="preserve">Moving away from sealed, air-conditioned boxes to designs that utilize cross-ventilation and thermal chimneys.</w:t>
      </w:r>
    </w:p>
    <w:p>
      <w:pPr>
        <w:numPr>
          <w:ilvl w:val="0"/>
          <w:numId w:val="1004"/>
        </w:numPr>
        <w:pStyle w:val="Compact"/>
      </w:pPr>
      <w:r>
        <w:t xml:space="preserve">Green Building Standards:</w:t>
      </w:r>
    </w:p>
    <w:p>
      <w:pPr>
        <w:numPr>
          <w:ilvl w:val="0"/>
          <w:numId w:val="1004"/>
        </w:numPr>
        <w:pStyle w:val="Compact"/>
      </w:pPr>
      <w:r>
        <w:rPr>
          <w:bCs/>
          <w:b/>
        </w:rPr>
        <w:t xml:space="preserve">Flood Management:</w:t>
      </w:r>
      <w:r>
        <w:t xml:space="preserve"> </w:t>
      </w:r>
      <w:r>
        <w:t xml:space="preserve">Given the low-lying areas of Vietnam Ho Chi Minh City, architects must integrate flood-resilient foundations and drainage systems into their primary design concepts.</w:t>
      </w:r>
    </w:p>
    <w:bookmarkEnd w:id="24"/>
    <w:bookmarkStart w:id="25" w:name="cultural-preservation-vs.-modernization"/>
    <w:p>
      <w:pPr>
        <w:pStyle w:val="Heading2"/>
      </w:pPr>
      <w:r>
        <w:t xml:space="preserve">Cultural Preservation vs. Modernization</w:t>
      </w:r>
    </w:p>
    <w:p>
      <w:pPr>
        <w:pStyle w:val="FirstParagraph"/>
      </w:pPr>
      <w:r>
        <w:t xml:space="preserve">The tension between development and heritage is palpable in Vietnam Ho Chi Minh City. The Architect bears the ethical responsibility of:</w:t>
      </w:r>
    </w:p>
    <w:p>
      <w:pPr>
        <w:numPr>
          <w:ilvl w:val="0"/>
          <w:numId w:val="1005"/>
        </w:numPr>
        <w:pStyle w:val="Compact"/>
      </w:pPr>
      <w:r>
        <w:rPr>
          <w:bCs/>
          <w:b/>
        </w:rPr>
        <w:t xml:space="preserve">Adaptive Reuse:</w:t>
      </w:r>
    </w:p>
    <w:p>
      <w:pPr>
        <w:numPr>
          <w:ilvl w:val="0"/>
          <w:numId w:val="1005"/>
        </w:numPr>
        <w:pStyle w:val="Compact"/>
      </w:pPr>
      <w:r>
        <w:rPr>
          <w:bCs/>
          <w:b/>
        </w:rPr>
        <w:t xml:space="preserve">Sensitive Integration:</w:t>
      </w:r>
    </w:p>
    <w:p>
      <w:pPr>
        <w:pStyle w:val="FirstParagraph"/>
      </w:pPr>
      <w:r>
        <w:t xml:space="preserve">The Architect must ensure that Vietnam Ho Chi Minh City does not lose its unique character to generic global architecture.</w:t>
      </w:r>
    </w:p>
    <w:bookmarkEnd w:id="25"/>
    <w:bookmarkStart w:id="26" w:name="navigating-regulatory-frameworks"/>
    <w:p>
      <w:pPr>
        <w:pStyle w:val="Heading2"/>
      </w:pPr>
      <w:r>
        <w:t xml:space="preserve">Navigating Regulatory Frameworks</w:t>
      </w:r>
    </w:p>
    <w:p>
      <w:pPr>
        <w:pStyle w:val="FirstParagraph"/>
      </w:pPr>
      <w:r>
        <w:t xml:space="preserve">The role of the Architect in Vietnam Ho Chi Minh City involves complex bureaucratic navigation.</w:t>
      </w:r>
    </w:p>
    <w:p>
      <w:pPr>
        <w:numPr>
          <w:ilvl w:val="0"/>
          <w:numId w:val="1006"/>
        </w:numPr>
        <w:pStyle w:val="Compact"/>
      </w:pPr>
      <w:r>
        <w:rPr>
          <w:bCs/>
          <w:b/>
        </w:rPr>
        <w:t xml:space="preserve">Zoning Laws:</w:t>
      </w:r>
    </w:p>
    <w:p>
      <w:pPr>
        <w:numPr>
          <w:ilvl w:val="0"/>
          <w:numId w:val="1006"/>
        </w:numPr>
        <w:pStyle w:val="Compact"/>
      </w:pPr>
      <w:r>
        <w:t xml:space="preserve">International Standards::: As Vietnam Ho Chi Minh City attracts foreign investment, the Architect must bridge local construction codes with international safety and quality standards to ensure investor confidence.</w:t>
      </w:r>
    </w:p>
    <w:bookmarkEnd w:id="26"/>
    <w:bookmarkStart w:id="27" w:name="X1b6dd5dfe656b90c06c41eee1368dab5fe10164"/>
    <w:p>
      <w:pPr>
        <w:pStyle w:val="Heading2"/>
      </w:pPr>
      <w:r>
        <w:t xml:space="preserve">Social Responsibility and Community-Centric Design</w:t>
      </w:r>
    </w:p>
    <w:p>
      <w:pPr>
        <w:pStyle w:val="FirstParagraph"/>
      </w:pPr>
      <w:r>
        <w:t xml:space="preserve">Vietnam Ho Chi Minh City has a diverse population with varying economic backgrounds. The Architect cannot design solely for the elite.</w:t>
      </w:r>
    </w:p>
    <w:p>
      <w:pPr>
        <w:numPr>
          <w:ilvl w:val="0"/>
          <w:numId w:val="1007"/>
        </w:numPr>
        <w:pStyle w:val="Compact"/>
      </w:pPr>
      <w:r>
        <w:rPr>
          <w:bCs/>
          <w:b/>
        </w:rPr>
        <w:t xml:space="preserve">Affordable Housing:</w:t>
      </w:r>
    </w:p>
    <w:p>
      <w:pPr>
        <w:numPr>
          <w:ilvl w:val="0"/>
          <w:numId w:val="1007"/>
        </w:numPr>
        <w:pStyle w:val="Compact"/>
      </w:pPr>
      <w:r>
        <w:t xml:space="preserve">Public Spaces:: Designing parks, walkways, and communal areas that foster social interaction. In a dense metropolis like Vietnam Ho Chi Minh City, public space is a luxury that must be engineered carefully.</w:t>
      </w:r>
    </w:p>
    <w:bookmarkEnd w:id="27"/>
    <w:bookmarkStart w:id="28" w:name="the-impact-of-technology-on-architecture"/>
    <w:p>
      <w:pPr>
        <w:pStyle w:val="Heading2"/>
      </w:pPr>
      <w:r>
        <w:t xml:space="preserve">The Impact of Technology on Architecture</w:t>
      </w:r>
    </w:p>
    <w:p>
      <w:pPr>
        <w:pStyle w:val="FirstParagraph"/>
      </w:pPr>
      <w:r>
        <w:t xml:space="preserve">Digital transformation is reshaping how the Architect works in Vietnam Ho Chi Minh City.</w:t>
      </w:r>
    </w:p>
    <w:p>
      <w:pPr>
        <w:numPr>
          <w:ilvl w:val="0"/>
          <w:numId w:val="1008"/>
        </w:numPr>
      </w:pPr>
      <w:r>
        <w:rPr>
          <w:bCs/>
          <w:b/>
        </w:rPr>
        <w:t xml:space="preserve">BIM (Building Information Modeling):</w:t>
      </w:r>
    </w:p>
    <w:p>
      <w:pPr>
        <w:numPr>
          <w:ilvl w:val="0"/>
          <w:numId w:val="1000"/>
        </w:numPr>
      </w:pPr>
      <w:r>
        <w:br/>
      </w:r>
    </w:p>
    <w:p>
      <w:pPr>
        <w:numPr>
          <w:ilvl w:val="0"/>
          <w:numId w:val="1008"/>
        </w:numPr>
        <w:pStyle w:val="Compact"/>
      </w:pPr>
      <w:r>
        <w:t xml:space="preserve">Sustainable Tech:: Using AI to analyze wind patterns and sun exposure specific to the latitude of Vietnam Ho Chi Minh City allows for precision design.</w:t>
      </w:r>
    </w:p>
    <w:bookmarkEnd w:id="28"/>
    <w:bookmarkStart w:id="29" w:name="future-outlook-the-smart-city-vision"/>
    <w:p>
      <w:pPr>
        <w:pStyle w:val="Heading2"/>
      </w:pPr>
      <w:r>
        <w:t xml:space="preserve">Future Outlook: The Smart City Vision</w:t>
      </w:r>
    </w:p>
    <w:p>
      <w:pPr>
        <w:pStyle w:val="FirstParagraph"/>
      </w:pPr>
      <w:r>
        <w:t xml:space="preserve">The ultimate goal for the Architect in Vietnam Ho Chi Minh City is to contribute to a "Smart City" ecosystem.</w:t>
      </w:r>
    </w:p>
    <w:p>
      <w:pPr>
        <w:numPr>
          <w:ilvl w:val="0"/>
          <w:numId w:val="1009"/>
        </w:numPr>
        <w:pStyle w:val="Compact"/>
      </w:pPr>
      <w:r>
        <w:t xml:space="preserve">Data-Driven Design:: Integrating IoT sensors into buildings to monitor energy usage and occupancy.</w:t>
      </w:r>
    </w:p>
    <w:p>
      <w:pPr>
        <w:numPr>
          <w:ilvl w:val="0"/>
          <w:numId w:val="1009"/>
        </w:numPr>
        <w:pStyle w:val="Compact"/>
      </w:pPr>
      <w:r>
        <w:t xml:space="preserve">Mixed-Use Developments:: Reducing the need for long commutes by designing vertical neighborhoods within Vietnam Ho Chi Minh City, combining residential, commercial, and recreational facilities in single structures.</w:t>
      </w:r>
    </w:p>
    <w:p>
      <w:pPr>
        <w:pStyle w:val="FirstParagraph"/>
      </w:pPr>
      <w:r>
        <w:t xml:space="preserve">This holistic approach ensures that the Architect is not just building walls, but building a sustainable future for Vietnam Ho Chi Minh City.</w:t>
      </w:r>
    </w:p>
    <w:bookmarkEnd w:id="29"/>
    <w:bookmarkStart w:id="30" w:name="conclusion-and-qa"/>
    <w:p>
      <w:pPr>
        <w:pStyle w:val="Heading2"/>
      </w:pPr>
      <w:r>
        <w:t xml:space="preserve">Conclusion and Q&amp;A</w:t>
      </w:r>
    </w:p>
    <w:p>
      <w:pPr>
        <w:pStyle w:val="FirstParagraph"/>
      </w:pPr>
      <w:r>
        <w:rPr>
          <w:bCs/>
          <w:b/>
        </w:rPr>
        <w:t xml:space="preserve">Summary:</w:t>
      </w:r>
    </w:p>
    <w:p>
      <w:pPr>
        <w:pStyle w:val="BodyText"/>
      </w:pPr>
      <w:r>
        <w:t xml:space="preserve">&gt;The Architect in Vietnam Ho Chi Minh City is a multifaceted professional. They are part artist, part engineer, part diplomat, and part environmentalist.</w:t>
      </w:r>
    </w:p>
    <w:p>
      <w:pPr>
        <w:numPr>
          <w:ilvl w:val="0"/>
          <w:numId w:val="1010"/>
        </w:numPr>
        <w:pStyle w:val="Compact"/>
      </w:pPr>
      <w:r>
        <w:t xml:space="preserve">To succeed in Vietnam Ho Chi Minh City, one must balance rapid development with cultural integrity.</w:t>
      </w:r>
    </w:p>
    <w:p>
      <w:pPr>
        <w:numPr>
          <w:ilvl w:val="0"/>
          <w:numId w:val="1010"/>
        </w:numPr>
        <w:pStyle w:val="Compact"/>
      </w:pPr>
      <w:r>
        <w:t xml:space="preserve">Sustainability is no longer optional; it is the defining characteristic of modern architecture in this region.</w:t>
      </w:r>
    </w:p>
    <w:p>
      <w:pPr>
        <w:pStyle w:val="FirstParagraph"/>
      </w:pPr>
      <w:r>
        <w:rPr>
          <w:bCs/>
          <w:b/>
        </w:rPr>
        <w:t xml:space="preserve">Thank you for your attention. Questions are now welcome.</w:t>
      </w:r>
    </w:p>
    <w:p>
      <w:pPr>
        <w:pStyle w:val="BodyText"/>
      </w:pPr>
      <w:r>
        <w:t xml:space="preserve">&gt;The Seminar Presentation Slides have demonstrated that the Architect is central to the narrative of Vietnam Ho Chi Minh City. Without their guidance, the city risks chaotic sprawl; with their vision, it can become a model of tropical urban living.</w:t>
      </w:r>
    </w:p>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Vietnam Ho Chi Minh City</dc:title>
  <dc:creator/>
  <dc:language>en</dc:language>
  <cp:keywords/>
  <dcterms:created xsi:type="dcterms:W3CDTF">2026-07-30T14:00:57Z</dcterms:created>
  <dcterms:modified xsi:type="dcterms:W3CDTF">2026-07-30T14:00:57Z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