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1" w:name="slide-1-title-and-introduction"/>
    <w:p>
      <w:pPr>
        <w:pStyle w:val="Heading2"/>
      </w:pPr>
      <w:r>
        <w:t xml:space="preserve">Slide 1: Title and Introduction</w:t>
      </w:r>
    </w:p>
    <w:p>
      <w:pPr>
        <w:pStyle w:val="FirstParagraph"/>
      </w:pPr>
      <w:r>
        <w:rPr>
          <w:bCs/>
          <w:b/>
        </w:rPr>
        <w:t xml:space="preserve">Title:</w:t>
      </w:r>
      <w:r>
        <w:t xml:space="preserve"> </w:t>
      </w:r>
      <w:r>
        <w:t xml:space="preserve">Bridging Eras: The Modern Astronomer in the Historic Context of Japan, Kyoto.</w:t>
      </w:r>
    </w:p>
    <w:p>
      <w:pPr>
        <w:pStyle w:val="BodyText"/>
      </w:pPr>
      <w:r>
        <w:rPr>
          <w:iCs/>
          <w:i/>
        </w:rPr>
        <w:t xml:space="preserve">Presented by:</w:t>
      </w:r>
      <w:r>
        <w:t xml:space="preserve"> </w:t>
      </w:r>
      <w:r>
        <w:t xml:space="preserve">[Your Name/Organization]</w:t>
      </w:r>
    </w:p>
    <w:p>
      <w:pPr>
        <w:pStyle w:val="BodyText"/>
      </w:pPr>
      <w:r>
        <w:rPr>
          <w:iCs/>
          <w:i/>
        </w:rPr>
        <w:t xml:space="preserve">Date:</w:t>
      </w:r>
      <w:r>
        <w:t xml:space="preserve"> </w:t>
      </w:r>
      <w:r>
        <w:t xml:space="preserve">October 2023</w:t>
      </w:r>
    </w:p>
    <w:bookmarkStart w:id="20" w:name="welcome-to-kyoto"/>
    <w:p>
      <w:pPr>
        <w:pStyle w:val="Heading3"/>
      </w:pPr>
      <w:r>
        <w:t xml:space="preserve">Welcome to Kyoto</w:t>
      </w:r>
    </w:p>
    <w:p>
      <w:pPr>
        <w:pStyle w:val="FirstParagraph"/>
      </w:pPr>
      <w:r>
        <w:t xml:space="preserve">We gather today in the heart of Kyoto, a city that serves as the cultural and historical soul of Japan. While often celebrated for its temples, geisha culture, and traditional tea ceremonies, Kyoto is also undergoing a quiet revolution in scientific inquiry. This presentation explores the role of the contemporary</w:t>
      </w:r>
      <w:r>
        <w:t xml:space="preserve"> </w:t>
      </w:r>
      <w:r>
        <w:rPr>
          <w:bCs/>
          <w:b/>
        </w:rPr>
        <w:t xml:space="preserve">Astronomer</w:t>
      </w:r>
      <w:r>
        <w:t xml:space="preserve"> </w:t>
      </w:r>
      <w:r>
        <w:t xml:space="preserve">within this specific geographical and cultural landscape. We will examine how ancient celestial observations blend with cutting-edge astrophysics in</w:t>
      </w:r>
      <w:r>
        <w:t xml:space="preserve"> </w:t>
      </w:r>
      <w:r>
        <w:rPr>
          <w:bCs/>
          <w:b/>
        </w:rPr>
        <w:t xml:space="preserve">Japan Kyoto</w:t>
      </w:r>
      <w:r>
        <w:t xml:space="preserve">, creating a unique ecosystem for scientific collaboration and public education.</w:t>
      </w:r>
    </w:p>
    <w:bookmarkEnd w:id="20"/>
    <w:bookmarkEnd w:id="21"/>
    <w:bookmarkStart w:id="22" w:name="X0c321803b3175d91ac4e3201a2d77170e90d704"/>
    <w:p>
      <w:pPr>
        <w:pStyle w:val="Heading2"/>
      </w:pPr>
      <w:r>
        <w:t xml:space="preserve">Slide 2: Historical Context – The Ancient Skywatchers</w:t>
      </w:r>
    </w:p>
    <w:p>
      <w:pPr>
        <w:pStyle w:val="FirstParagraph"/>
      </w:pPr>
      <w:r>
        <w:t xml:space="preserve">To understand the current state of astronomy in this region, one must first appreciate the deep historical roots of stargazing in Japan.</w:t>
      </w:r>
    </w:p>
    <w:p>
      <w:pPr>
        <w:numPr>
          <w:ilvl w:val="0"/>
          <w:numId w:val="1001"/>
        </w:numPr>
        <w:pStyle w:val="Compact"/>
      </w:pPr>
      <w:r>
        <w:rPr>
          <w:bCs/>
          <w:b/>
        </w:rPr>
        <w:t xml:space="preserve">The Seisenkan Observatory:</w:t>
      </w:r>
      <w:r>
        <w:t xml:space="preserve"> </w:t>
      </w:r>
      <w:r>
        <w:t xml:space="preserve">Located within Kyoto University, this historic observatory dates back to 1875. It represents one of the oldest astronomical research facilities in Japan.</w:t>
      </w:r>
    </w:p>
    <w:p>
      <w:pPr>
        <w:numPr>
          <w:ilvl w:val="0"/>
          <w:numId w:val="1001"/>
        </w:numPr>
        <w:pStyle w:val="Compact"/>
      </w:pPr>
      <w:r>
        <w:rPr>
          <w:bCs/>
          <w:b/>
        </w:rPr>
        <w:t xml:space="preserve">Edo Period Astronomy:</w:t>
      </w:r>
      <w:r>
        <w:t xml:space="preserve"> </w:t>
      </w:r>
      <w:r>
        <w:t xml:space="preserve">Long before modern telescopes, Japanese scholars in regions near Kyoto practiced</w:t>
      </w:r>
      <w:r>
        <w:t xml:space="preserve"> </w:t>
      </w:r>
      <w:r>
        <w:rPr>
          <w:iCs/>
          <w:i/>
        </w:rPr>
        <w:t xml:space="preserve">Sekkei</w:t>
      </w:r>
      <w:r>
        <w:t xml:space="preserve">, a form of positional astronomy used for calendar making and agricultural planning.</w:t>
      </w:r>
    </w:p>
    <w:p>
      <w:pPr>
        <w:numPr>
          <w:ilvl w:val="0"/>
          <w:numId w:val="1001"/>
        </w:numPr>
        <w:pStyle w:val="Compact"/>
      </w:pPr>
      <w:r>
        <w:rPr>
          <w:bCs/>
          <w:b/>
        </w:rPr>
        <w:t xml:space="preserve">Cultural Significance:</w:t>
      </w:r>
      <w:r>
        <w:t xml:space="preserve"> </w:t>
      </w:r>
      <w:r>
        <w:t xml:space="preserve">In Japan, the moon is not just a celestial body but a spiritual symbol. The Tsukimi (moon-viewing) tradition is deeply ingrained in the cultural fabric of Kyoto’s communities.</w:t>
      </w:r>
    </w:p>
    <w:p>
      <w:pPr>
        <w:pStyle w:val="FirstParagraph"/>
      </w:pPr>
      <w:r>
        <w:t xml:space="preserve">The transition from traditional calendar-making to modern astrophysics was seamless in Kyoto, establishing a foundation where the</w:t>
      </w:r>
      <w:r>
        <w:t xml:space="preserve"> </w:t>
      </w:r>
      <w:r>
        <w:rPr>
          <w:bCs/>
          <w:b/>
        </w:rPr>
        <w:t xml:space="preserve">Astronomer</w:t>
      </w:r>
      <w:r>
        <w:t xml:space="preserve"> </w:t>
      </w:r>
      <w:r>
        <w:t xml:space="preserve">is viewed not just as a scientist, but as a custodian of heritage.</w:t>
      </w:r>
    </w:p>
    <w:bookmarkEnd w:id="22"/>
    <w:bookmarkStart w:id="24" w:name="X81adbb9d8ff7e68e92979c1f6729faa6a4622ef"/>
    <w:p>
      <w:pPr>
        <w:pStyle w:val="Heading2"/>
      </w:pPr>
      <w:r>
        <w:t xml:space="preserve">Slide 3: The Modern Astronomer – Research Frontiers</w:t>
      </w:r>
    </w:p>
    <w:p>
      <w:pPr>
        <w:pStyle w:val="FirstParagraph"/>
      </w:pPr>
      <w:r>
        <w:t xml:space="preserve">The modern profile of an astronomer working in or associated with Kyoto institutions is diverse and dynamic.</w:t>
      </w:r>
    </w:p>
    <w:bookmarkStart w:id="23" w:name="key-research-areas"/>
    <w:p>
      <w:pPr>
        <w:pStyle w:val="Heading3"/>
      </w:pPr>
      <w:r>
        <w:t xml:space="preserve">Key Research Areas:</w:t>
      </w:r>
    </w:p>
    <w:p>
      <w:pPr>
        <w:numPr>
          <w:ilvl w:val="0"/>
          <w:numId w:val="1002"/>
        </w:numPr>
        <w:pStyle w:val="Compact"/>
      </w:pPr>
      <w:r>
        <w:rPr>
          <w:bCs/>
          <w:b/>
        </w:rPr>
        <w:t xml:space="preserve">Astrophysics and Cosmology:</w:t>
      </w:r>
      <w:r>
        <w:t xml:space="preserve"> </w:t>
      </w:r>
      <w:r>
        <w:t xml:space="preserve">Researchers at Kyoto University are heavily involved in the James Webb Space Telescope projects, analyzing early universe data to understand galaxy formation.</w:t>
      </w:r>
    </w:p>
    <w:p>
      <w:pPr>
        <w:numPr>
          <w:ilvl w:val="0"/>
          <w:numId w:val="1002"/>
        </w:numPr>
        <w:pStyle w:val="Compact"/>
      </w:pPr>
      <w:r>
        <w:rPr>
          <w:bCs/>
          <w:b/>
        </w:rPr>
        <w:t xml:space="preserve">Solar Physics:</w:t>
      </w:r>
      <w:r>
        <w:t xml:space="preserve"> </w:t>
      </w:r>
      <w:r>
        <w:t xml:space="preserve">Japan is a global leader in solar observation. The Hinode satellite and ground-based facilities often collaborate with Kyoto-based theorists to model solar flares and magnetic fields.</w:t>
      </w:r>
    </w:p>
    <w:p>
      <w:pPr>
        <w:numPr>
          <w:ilvl w:val="0"/>
          <w:numId w:val="1002"/>
        </w:numPr>
        <w:pStyle w:val="Compact"/>
      </w:pPr>
      <w:r>
        <w:rPr>
          <w:bCs/>
          <w:b/>
        </w:rPr>
        <w:t xml:space="preserve">Astrobiology:</w:t>
      </w:r>
      <w:r>
        <w:t xml:space="preserve"> </w:t>
      </w:r>
      <w:r>
        <w:t xml:space="preserve">With a focus on the search for extraterrestrial life, Kyoto’s research centers are pivotal in analyzing meteorites and simulating Martian environments.</w:t>
      </w:r>
    </w:p>
    <w:p>
      <w:pPr>
        <w:pStyle w:val="FirstParagraph"/>
      </w:pPr>
      <w:r>
        <w:t xml:space="preserve">The interdisciplinary nature of these roles means that today's astronomer must be proficient in data science, machine learning, and international diplomacy.</w:t>
      </w:r>
    </w:p>
    <w:bookmarkEnd w:id="23"/>
    <w:bookmarkEnd w:id="24"/>
    <w:bookmarkStart w:id="27" w:name="Xa3a55b4b241cb8f85bd464562c86fa025d13200"/>
    <w:p>
      <w:pPr>
        <w:pStyle w:val="Heading2"/>
      </w:pPr>
      <w:r>
        <w:t xml:space="preserve">Slide 4: Kyoto as a Hub for International Collaboration</w:t>
      </w:r>
    </w:p>
    <w:p>
      <w:pPr>
        <w:pStyle w:val="FirstParagraph"/>
      </w:pPr>
      <w:r>
        <w:rPr>
          <w:bCs/>
          <w:b/>
        </w:rPr>
        <w:t xml:space="preserve">Japan Kyoto</w:t>
      </w:r>
      <w:r>
        <w:t xml:space="preserve"> </w:t>
      </w:r>
      <w:r>
        <w:t xml:space="preserve">is not an isolated island in the scientific community; it is a bridge between East and West.</w:t>
      </w:r>
    </w:p>
    <w:bookmarkStart w:id="25" w:name="the-icgeb-connection"/>
    <w:p>
      <w:pPr>
        <w:pStyle w:val="Heading3"/>
      </w:pPr>
      <w:r>
        <w:t xml:space="preserve">The ICGEB Connection:</w:t>
      </w:r>
    </w:p>
    <w:p>
      <w:pPr>
        <w:pStyle w:val="FirstParagraph"/>
      </w:pPr>
      <w:r>
        <w:t xml:space="preserve">The International Center for Genetic Engineering and Biotechnology, while primarily biological, shares infrastructure with physics departments that support space biology experiments.</w:t>
      </w:r>
    </w:p>
    <w:bookmarkEnd w:id="25"/>
    <w:bookmarkStart w:id="26" w:name="kyoto-universitys-global-network"/>
    <w:p>
      <w:pPr>
        <w:pStyle w:val="Heading3"/>
      </w:pPr>
      <w:r>
        <w:t xml:space="preserve">Kyoto University’s Global Network:</w:t>
      </w:r>
    </w:p>
    <w:p>
      <w:pPr>
        <w:pStyle w:val="FirstParagraph"/>
      </w:pPr>
      <w:r>
        <w:t xml:space="preserve">Kyoto University maintains strong ties with NASA, ESA (European Space Agency), and the National Astronomical Observatory of Japan (NAOJ). The city hosts annual symposiums where astronomers from around the world convene to discuss dark matter and dark energy.</w:t>
      </w:r>
    </w:p>
    <w:p>
      <w:pPr>
        <w:pStyle w:val="BodyText"/>
      </w:pPr>
      <w:r>
        <w:t xml:space="preserve">This global connectivity makes Kyoto an ideal venue for seminars, fostering an environment where local traditions meet global innovation. The</w:t>
      </w:r>
      <w:r>
        <w:t xml:space="preserve"> </w:t>
      </w:r>
      <w:r>
        <w:rPr>
          <w:bCs/>
          <w:b/>
        </w:rPr>
        <w:t xml:space="preserve">Astronomer</w:t>
      </w:r>
      <w:r>
        <w:t xml:space="preserve"> </w:t>
      </w:r>
      <w:r>
        <w:t xml:space="preserve">in this context acts as a cultural ambassador, translating complex cosmic phenomena into universally understandable concepts.</w:t>
      </w:r>
    </w:p>
    <w:bookmarkEnd w:id="26"/>
    <w:bookmarkEnd w:id="27"/>
    <w:bookmarkStart w:id="28" w:name="slide-5-public-engagement-and-outreach"/>
    <w:p>
      <w:pPr>
        <w:pStyle w:val="Heading2"/>
      </w:pPr>
      <w:r>
        <w:t xml:space="preserve">Slide 5: Public Engagement and Outreach</w:t>
      </w:r>
    </w:p>
    <w:p>
      <w:pPr>
        <w:pStyle w:val="FirstParagraph"/>
      </w:pPr>
      <w:r>
        <w:t xml:space="preserve">In Japan, science communication is vital for inspiring the next generation. The role of the astronomer extends far beyond the lecture hall.</w:t>
      </w:r>
    </w:p>
    <w:p>
      <w:pPr>
        <w:numPr>
          <w:ilvl w:val="0"/>
          <w:numId w:val="1003"/>
        </w:numPr>
        <w:pStyle w:val="Compact"/>
      </w:pPr>
      <w:r>
        <w:rPr>
          <w:bCs/>
          <w:b/>
        </w:rPr>
        <w:t xml:space="preserve">Kyoto International Manga Museum:</w:t>
      </w:r>
      <w:r>
        <w:t xml:space="preserve"> </w:t>
      </w:r>
      <w:r>
        <w:t xml:space="preserve">Surprisingly, this museum hosts exhibits on "Space and Science," utilizing anime and manga to explain orbital mechanics. Astronomers collaborate closely with artists here.</w:t>
      </w:r>
    </w:p>
    <w:p>
      <w:pPr>
        <w:numPr>
          <w:ilvl w:val="0"/>
          <w:numId w:val="1003"/>
        </w:numPr>
        <w:pStyle w:val="Compact"/>
      </w:pPr>
      <w:r>
        <w:rPr>
          <w:bCs/>
          <w:b/>
        </w:rPr>
        <w:t xml:space="preserve">Festivals and Public Viewing:</w:t>
      </w:r>
      <w:r>
        <w:t xml:space="preserve"> </w:t>
      </w:r>
      <w:r>
        <w:t xml:space="preserve">During the Obon festival in Kyoto, traditional lanterns are floated on rivers. Modern initiatives now pair these events with laser-guided astronomy talks, connecting ancestral spirits in the sky with actual stars.</w:t>
      </w:r>
    </w:p>
    <w:p>
      <w:pPr>
        <w:numPr>
          <w:ilvl w:val="0"/>
          <w:numId w:val="1003"/>
        </w:numPr>
        <w:pStyle w:val="Compact"/>
      </w:pPr>
      <w:r>
        <w:rPr>
          <w:bCs/>
          <w:b/>
        </w:rPr>
        <w:t xml:space="preserve">School Programs:</w:t>
      </w:r>
      <w:r>
        <w:t xml:space="preserve"> </w:t>
      </w:r>
      <w:r>
        <w:t xml:space="preserve">Astronomers from Kyoto frequently visit elementary schools to demonstrate simple telescopes, fostering a love for the cosmos in children.</w:t>
      </w:r>
    </w:p>
    <w:p>
      <w:pPr>
        <w:pStyle w:val="FirstParagraph"/>
      </w:pPr>
      <w:r>
        <w:t xml:space="preserve">The challenge for the modern astronomer is to maintain scientific rigor while making content accessible and engaging for a public that values aesthetics and tradition.</w:t>
      </w:r>
    </w:p>
    <w:bookmarkEnd w:id="28"/>
    <w:bookmarkStart w:id="31" w:name="X0529f932c0b2dae80ad1b0b6cfe6570f7475786"/>
    <w:p>
      <w:pPr>
        <w:pStyle w:val="Heading2"/>
      </w:pPr>
      <w:r>
        <w:t xml:space="preserve">Slide 6: Technological Infrastructure in Japan Kyoto</w:t>
      </w:r>
    </w:p>
    <w:p>
      <w:pPr>
        <w:pStyle w:val="FirstParagraph"/>
      </w:pPr>
      <w:r>
        <w:t xml:space="preserve">The physical infrastructure supporting astronomical research in this region is state-of-the-art.</w:t>
      </w:r>
    </w:p>
    <w:bookmarkStart w:id="29" w:name="the-nobeyama-radio-observatory"/>
    <w:p>
      <w:pPr>
        <w:pStyle w:val="Heading3"/>
      </w:pPr>
      <w:r>
        <w:t xml:space="preserve">The Nobeyama Radio Observatory:</w:t>
      </w:r>
    </w:p>
    <w:p>
      <w:pPr>
        <w:pStyle w:val="FirstParagraph"/>
      </w:pPr>
      <w:r>
        <w:t xml:space="preserve">While technically located outside Kyoto, the Nobeyama Radio Observatory operates under the National Astronomical Observatory of Japan and maintains close collaborative ties with Kyoto University researchers. Its millimeter-wave array is crucial for studying star-forming regions.</w:t>
      </w:r>
    </w:p>
    <w:bookmarkEnd w:id="29"/>
    <w:bookmarkStart w:id="30" w:name="the-kiso-observatory"/>
    <w:p>
      <w:pPr>
        <w:pStyle w:val="Heading3"/>
      </w:pPr>
      <w:r>
        <w:t xml:space="preserve">The Kiso Observatory:</w:t>
      </w:r>
    </w:p>
    <w:p>
      <w:pPr>
        <w:pStyle w:val="FirstParagraph"/>
      </w:pPr>
      <w:r>
        <w:t xml:space="preserve">Serving as a field station for many Kyoto-based academics, Kiso provides clear skies away from urban light pollution, which is carefully managed in surrounding prefectures.</w:t>
      </w:r>
    </w:p>
    <w:p>
      <w:pPr>
        <w:pStyle w:val="BodyText"/>
      </w:pPr>
      <w:r>
        <w:t xml:space="preserve">In the city itself, Kyoto has invested heavily in "Dark Sky" initiatives in its peripheral mountain ranges. This ensures that even within a major metropolitan area like Japan’s historic capital, the night sky remains visible for both research and public appreciation. The astronomer benefits from this dual access: urban resources and pristine viewing conditions.</w:t>
      </w:r>
    </w:p>
    <w:bookmarkEnd w:id="30"/>
    <w:bookmarkEnd w:id="31"/>
    <w:bookmarkStart w:id="32" w:name="X157141ec35db7bb70e4074ffb0999edf794ebf1"/>
    <w:p>
      <w:pPr>
        <w:pStyle w:val="Heading2"/>
      </w:pPr>
      <w:r>
        <w:t xml:space="preserve">Slide 7: Challenges Facing the Contemporary Astronomer</w:t>
      </w:r>
    </w:p>
    <w:p>
      <w:pPr>
        <w:pStyle w:val="FirstParagraph"/>
      </w:pPr>
      <w:r>
        <w:t xml:space="preserve">Despite advancements, significant challenges remain for astronomers operating in this region and globally.</w:t>
      </w:r>
    </w:p>
    <w:p>
      <w:pPr>
        <w:numPr>
          <w:ilvl w:val="0"/>
          <w:numId w:val="1004"/>
        </w:numPr>
        <w:pStyle w:val="Compact"/>
      </w:pPr>
      <w:r>
        <w:rPr>
          <w:bCs/>
          <w:b/>
        </w:rPr>
        <w:t xml:space="preserve">Light Pollution:</w:t>
      </w:r>
      <w:r>
        <w:t xml:space="preserve"> </w:t>
      </w:r>
      <w:r>
        <w:t xml:space="preserve">As Kyoto expands tourism and urban development, maintaining dark sky reserves becomes increasingly difficult. Balancing economic growth with astronomical needs is a ongoing debate.</w:t>
      </w:r>
    </w:p>
    <w:p>
      <w:pPr>
        <w:numPr>
          <w:ilvl w:val="0"/>
          <w:numId w:val="1004"/>
        </w:numPr>
        <w:pStyle w:val="Compact"/>
      </w:pPr>
      <w:r>
        <w:rPr>
          <w:bCs/>
          <w:b/>
        </w:rPr>
        <w:t xml:space="preserve">Funding Competition:</w:t>
      </w:r>
      <w:r>
        <w:t xml:space="preserve"> </w:t>
      </w:r>
      <w:r>
        <w:t xml:space="preserve">While Japan invests significantly in science, the competition for space agency funding against other nations like China and India is intensifying.</w:t>
      </w:r>
    </w:p>
    <w:p>
      <w:pPr>
        <w:numPr>
          <w:ilvl w:val="0"/>
          <w:numId w:val="1004"/>
        </w:numPr>
        <w:pStyle w:val="Compact"/>
      </w:pPr>
      <w:r>
        <w:rPr>
          <w:bCs/>
          <w:b/>
        </w:rPr>
        <w:t xml:space="preserve">Bridging the Gap:</w:t>
      </w:r>
      <w:r>
        <w:t xml:space="preserve"> </w:t>
      </w:r>
      <w:r>
        <w:t xml:space="preserve">There is often a disconnect between theoretical physicists and observational astronomers. Fostering collaboration across these disciplines requires dedicated seminar structures like this one.</w:t>
      </w:r>
    </w:p>
    <w:p>
      <w:pPr>
        <w:pStyle w:val="FirstParagraph"/>
      </w:pPr>
      <w:r>
        <w:t xml:space="preserve">The astronomer must also navigate the complexities of international data sharing, especially regarding satellite tracking and radio frequency interference in densely populated areas like Japan Kyoto.</w:t>
      </w:r>
    </w:p>
    <w:bookmarkEnd w:id="32"/>
    <w:bookmarkStart w:id="35" w:name="Xe5c5d4af6cba2fdc31a7edb10a65981df6fb9c7"/>
    <w:p>
      <w:pPr>
        <w:pStyle w:val="Heading2"/>
      </w:pPr>
      <w:r>
        <w:t xml:space="preserve">Slide 8: The Future – AI and Machine Learning</w:t>
      </w:r>
    </w:p>
    <w:p>
      <w:pPr>
        <w:pStyle w:val="FirstParagraph"/>
      </w:pPr>
      <w:r>
        <w:t xml:space="preserve">The future of astronomy is data-driven, and Kyoto is at the forefront of integrating Artificial Intelligence into astrophysical research.</w:t>
      </w:r>
    </w:p>
    <w:bookmarkStart w:id="33" w:name="ai-in-data-analysis"/>
    <w:p>
      <w:pPr>
        <w:pStyle w:val="Heading3"/>
      </w:pPr>
      <w:r>
        <w:t xml:space="preserve">AI in Data Analysis:</w:t>
      </w:r>
    </w:p>
    <w:p>
      <w:pPr>
        <w:pStyle w:val="FirstParagraph"/>
      </w:pPr>
      <w:r>
        <w:t xml:space="preserve">Kyoto University’s research groups are developing neural networks capable of identifying exoplanets from transit light curves faster and more accurately than traditional methods.</w:t>
      </w:r>
    </w:p>
    <w:bookmarkEnd w:id="33"/>
    <w:bookmarkStart w:id="34" w:name="predictive-modeling"/>
    <w:p>
      <w:pPr>
        <w:pStyle w:val="Heading3"/>
      </w:pPr>
      <w:r>
        <w:t xml:space="preserve">Predictive Modeling:</w:t>
      </w:r>
    </w:p>
    <w:p>
      <w:pPr>
        <w:pStyle w:val="FirstParagraph"/>
      </w:pPr>
      <w:r>
        <w:t xml:space="preserve">Machines are now used to predict solar weather events, which is critical for protecting the satellite infrastructure that Japan relies upon for communication and GPS.</w:t>
      </w:r>
    </w:p>
    <w:bookmarkEnd w:id="34"/>
    <w:p>
      <w:pPr>
        <w:pStyle w:val="BodyText"/>
      </w:pPr>
      <w:r>
        <w:t xml:space="preserve">The role of the astronomer is evolving from pure observer to data scientist. This shift requires new training modules and a reimagining of how science education is delivered in Japanese universities.</w:t>
      </w:r>
    </w:p>
    <w:bookmarkEnd w:id="35"/>
    <w:bookmarkStart w:id="36" w:name="slide-9-conclusion-a-harmonious-cosmos"/>
    <w:p>
      <w:pPr>
        <w:pStyle w:val="Heading2"/>
      </w:pPr>
      <w:r>
        <w:t xml:space="preserve">Slide 9: Conclusion – A Harmonious Cosmos</w:t>
      </w:r>
    </w:p>
    <w:p>
      <w:pPr>
        <w:pStyle w:val="FirstParagraph"/>
      </w:pPr>
      <w:r>
        <w:t xml:space="preserve">In conclusion, the presence of the astronomer in Japan Kyoto represents a unique convergence of history, technology, and culture.</w:t>
      </w:r>
    </w:p>
    <w:p>
      <w:pPr>
        <w:numPr>
          <w:ilvl w:val="0"/>
          <w:numId w:val="1005"/>
        </w:numPr>
        <w:pStyle w:val="Compact"/>
      </w:pPr>
      <w:r>
        <w:rPr>
          <w:bCs/>
          <w:b/>
        </w:rPr>
        <w:t xml:space="preserve">Heritage:</w:t>
      </w:r>
      <w:r>
        <w:t xml:space="preserve"> </w:t>
      </w:r>
      <w:r>
        <w:t xml:space="preserve">We stand on the shoulders of centuries-old astronomical traditions.</w:t>
      </w:r>
    </w:p>
    <w:p>
      <w:pPr>
        <w:numPr>
          <w:ilvl w:val="0"/>
          <w:numId w:val="1005"/>
        </w:numPr>
        <w:pStyle w:val="Compact"/>
      </w:pPr>
      <w:r>
        <w:rPr>
          <w:bCs/>
          <w:b/>
        </w:rPr>
        <w:t xml:space="preserve">Innovation:</w:t>
      </w:r>
      <w:r>
        <w:t xml:space="preserve"> </w:t>
      </w:r>
      <w:r>
        <w:t xml:space="preserve">We utilize world-leading AI and telescope technologies.</w:t>
      </w:r>
    </w:p>
    <w:p>
      <w:pPr>
        <w:numPr>
          <w:ilvl w:val="0"/>
          <w:numId w:val="1005"/>
        </w:numPr>
        <w:pStyle w:val="Compact"/>
      </w:pPr>
      <w:r>
        <w:rPr>
          <w:bCs/>
          <w:b/>
        </w:rPr>
        <w:t xml:space="preserve">Culture:</w:t>
      </w:r>
      <w:r>
        <w:t xml:space="preserve">We share our discoveries with a public that views the cosmos through a lens of beauty and spirituality.</w:t>
      </w:r>
    </w:p>
    <w:p>
      <w:pPr>
        <w:pStyle w:val="FirstParagraph"/>
      </w:pPr>
      <w:r>
        <w:t xml:space="preserve">The future of astronomy in this region depends on sustained investment in research, protection of dark sky environments, and continued international collaboration. Kyoto remains not just a window to Japan’s past, but a telescope pointing toward its future.</w:t>
      </w:r>
    </w:p>
    <w:bookmarkEnd w:id="36"/>
    <w:bookmarkStart w:id="39" w:name="slide-10-qa-and-references"/>
    <w:p>
      <w:pPr>
        <w:pStyle w:val="Heading2"/>
      </w:pPr>
      <w:r>
        <w:t xml:space="preserve">Slide 10: Q&amp;A and References</w:t>
      </w:r>
    </w:p>
    <w:p>
      <w:pPr>
        <w:pStyle w:val="FirstParagraph"/>
      </w:pPr>
      <w:r>
        <w:rPr>
          <w:bCs/>
          <w:b/>
        </w:rPr>
        <w:t xml:space="preserve">Acknowledgments:</w:t>
      </w:r>
    </w:p>
    <w:p>
      <w:pPr>
        <w:pStyle w:val="BodyText"/>
      </w:pPr>
      <w:r>
        <w:t xml:space="preserve">We thank the Kyoto University Astronomical Department, the Japan Society for the Promotion of Science, and all participating researchers for their insights.</w:t>
      </w:r>
    </w:p>
    <w:bookmarkStart w:id="38" w:name="select-references"/>
    <w:p>
      <w:pPr>
        <w:pStyle w:val="Heading3"/>
      </w:pPr>
      <w:r>
        <w:t xml:space="preserve">Select References:</w:t>
      </w:r>
    </w:p>
    <w:p>
      <w:pPr>
        <w:numPr>
          <w:ilvl w:val="0"/>
          <w:numId w:val="1006"/>
        </w:numPr>
        <w:pStyle w:val="Compact"/>
      </w:pPr>
      <w:r>
        <w:t xml:space="preserve">Kyoto University Research Institute for Sustainable Humanosphere (RISH) Publications.</w:t>
      </w:r>
    </w:p>
    <w:p>
      <w:pPr>
        <w:numPr>
          <w:ilvl w:val="0"/>
          <w:numId w:val="1006"/>
        </w:numPr>
        <w:pStyle w:val="Compact"/>
      </w:pPr>
      <w:r>
        <w:t xml:space="preserve">National Astronomical Observatory of Japan (NAOJ) Annual Reports.</w:t>
      </w:r>
    </w:p>
    <w:p>
      <w:pPr>
        <w:numPr>
          <w:ilvl w:val="0"/>
          <w:numId w:val="1006"/>
        </w:numPr>
        <w:pStyle w:val="Compact"/>
      </w:pPr>
      <w:r>
        <w:t xml:space="preserve">"Cosmology and the City: Urban Astronomy in East Asia," Journal of Space Policy, 2022.</w:t>
      </w:r>
    </w:p>
    <w:p>
      <w:pPr>
        <w:pStyle w:val="FirstParagraph"/>
      </w:pPr>
      <w:r>
        <w:rPr>
          <w:bCs/>
          <w:b/>
        </w:rPr>
        <w:t xml:space="preserve">Contact Information:</w:t>
      </w:r>
    </w:p>
    <w:p>
      <w:pPr>
        <w:pStyle w:val="BodyText"/>
      </w:pPr>
      <w:r>
        <w:t xml:space="preserve">[Your Email Address]</w:t>
      </w:r>
    </w:p>
    <w:p>
      <w:pPr>
        <w:pStyle w:val="BodyText"/>
      </w:pPr>
      <w:r>
        <w:t xml:space="preserve">[Your Website/LinkedIn Profile]</w:t>
      </w:r>
    </w:p>
    <w:p>
      <w:pPr>
        <w:pStyle w:val="BodyText"/>
      </w:pPr>
      <w:r>
        <w:br/>
      </w:r>
    </w:p>
    <w:bookmarkStart w:id="37" w:name="thank-you-for-your-attention"/>
    <w:p>
      <w:pPr>
        <w:pStyle w:val="Heading3"/>
      </w:pPr>
      <w:r>
        <w:t xml:space="preserve">Thank You for Your Attention</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Japan Kyoto</dc:title>
  <dc:creator/>
  <dc:language>en</dc:language>
  <cp:keywords/>
  <dcterms:created xsi:type="dcterms:W3CDTF">2026-07-29T15:10:42Z</dcterms:created>
  <dcterms:modified xsi:type="dcterms:W3CDTF">2026-07-29T15:10:42Z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