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8" w:name="X65713bb7dbc47a2799d37464e457a1f3901c46d"/>
    <w:p>
      <w:pPr>
        <w:pStyle w:val="Heading1"/>
      </w:pPr>
      <w:r>
        <w:t xml:space="preserve">Seminar Presentation Slides: The Modern Astronomer in Philippines Manila</w:t>
      </w:r>
    </w:p>
    <w:bookmarkStart w:id="21" w:name="slide-1-title-and-introduction"/>
    <w:p>
      <w:pPr>
        <w:pStyle w:val="Heading2"/>
      </w:pPr>
      <w:r>
        <w:t xml:space="preserve">Slide 1: Title and Introduction</w:t>
      </w:r>
    </w:p>
    <w:bookmarkStart w:id="20" w:name="X28235a317f7319c9f219cdd1378346cc3dd9425"/>
    <w:p>
      <w:pPr>
        <w:pStyle w:val="Heading3"/>
      </w:pPr>
      <w:r>
        <w:t xml:space="preserve">Welcome to the Cosmos in the Heart of Southeast Asia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This seminar is dedicated to exploring the vital role of an Astronomer within the unique geographical and cultural context of Philippines Manila.</w:t>
      </w:r>
    </w:p>
    <w:p>
      <w:pPr>
        <w:numPr>
          <w:ilvl w:val="0"/>
          <w:numId w:val="1001"/>
        </w:numPr>
        <w:pStyle w:val="Compact"/>
      </w:pPr>
      <w:r>
        <w:t xml:space="preserve">We will examine how local astronomical science intersects with urban life, educational initiatives, and international collaboration.</w:t>
      </w:r>
    </w:p>
    <w:p>
      <w:pPr>
        <w:numPr>
          <w:ilvl w:val="0"/>
          <w:numId w:val="1001"/>
        </w:numPr>
        <w:pStyle w:val="Compact"/>
      </w:pPr>
      <w:r>
        <w:t xml:space="preserve">The goal is to highlight the importance of stargazing in tropical regions and how an astronomer serves as a bridge between the public and the universe in this bustling capital city.</w:t>
      </w:r>
    </w:p>
    <w:bookmarkEnd w:id="20"/>
    <w:bookmarkEnd w:id="21"/>
    <w:bookmarkStart w:id="23" w:name="Xa050554ffc3495d645ee2d116c47c56931c0495"/>
    <w:p>
      <w:pPr>
        <w:pStyle w:val="Heading2"/>
      </w:pPr>
      <w:r>
        <w:t xml:space="preserve">Slide 2: The Unique Context of Philippines Manila</w:t>
      </w:r>
    </w:p>
    <w:bookmarkStart w:id="22" w:name="X963811c8da08a22ebf89f651d3b1666b367a202"/>
    <w:p>
      <w:pPr>
        <w:pStyle w:val="Heading3"/>
      </w:pPr>
      <w:r>
        <w:t xml:space="preserve">A Tropical Archipelago with Cosmic Potential</w:t>
      </w:r>
    </w:p>
    <w:p>
      <w:pPr>
        <w:pStyle w:val="FirstParagraph"/>
      </w:pPr>
      <w:r>
        <w:rPr>
          <w:bCs/>
          <w:b/>
        </w:rPr>
        <w:t xml:space="preserve">Geographical Significance: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Latitude Advantage:</w:t>
      </w:r>
    </w:p>
    <w:p>
      <w:pPr>
        <w:numPr>
          <w:ilvl w:val="0"/>
          <w:numId w:val="1002"/>
        </w:numPr>
        <w:pStyle w:val="Compact"/>
      </w:pPr>
      <w:r>
        <w:t xml:space="preserve">The Philippines, and specifically the Manila metropolitan area, sits near the equator. This location provides a unique vantage point to observe both Northern and Southern celestial hemispheres.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Tropical Climate:</w:t>
      </w:r>
    </w:p>
    <w:p>
      <w:pPr>
        <w:numPr>
          <w:ilvl w:val="1"/>
          <w:numId w:val="1003"/>
        </w:numPr>
        <w:pStyle w:val="Compact"/>
      </w:pPr>
      <w:r>
        <w:t xml:space="preserve">The climate offers distinct wet and dry seasons. Dry seasons present optimal conditions for observation, though humidity can be a challenge.</w:t>
      </w:r>
    </w:p>
    <w:p>
      <w:pPr>
        <w:numPr>
          <w:ilvl w:val="1"/>
          <w:numId w:val="1003"/>
        </w:numPr>
        <w:pStyle w:val="Compact"/>
      </w:pPr>
      <w:r>
        <w:t xml:space="preserve">The rich biodiversity of the region extends to its night skies, offering opportunities to study atmospheric interference and light pollution impacts in real-time.</w:t>
      </w:r>
    </w:p>
    <w:bookmarkEnd w:id="22"/>
    <w:bookmarkEnd w:id="23"/>
    <w:bookmarkStart w:id="25" w:name="slide-3-the-role-of-the-astronomer-today"/>
    <w:p>
      <w:pPr>
        <w:pStyle w:val="Heading2"/>
      </w:pPr>
      <w:r>
        <w:t xml:space="preserve">Slide 3: The Role of the Astronomer Today</w:t>
      </w:r>
    </w:p>
    <w:bookmarkStart w:id="24" w:name="beyond-telescope-gazing"/>
    <w:p>
      <w:pPr>
        <w:pStyle w:val="Heading3"/>
      </w:pPr>
      <w:r>
        <w:t xml:space="preserve">Beyond Telescope Gazing</w:t>
      </w:r>
    </w:p>
    <w:p>
      <w:pPr>
        <w:pStyle w:val="FirstParagraph"/>
      </w:pPr>
      <w:r>
        <w:rPr>
          <w:bCs/>
          <w:b/>
        </w:rPr>
        <w:t xml:space="preserve">Multifaceted Responsibilities:</w:t>
      </w:r>
    </w:p>
    <w:p>
      <w:pPr>
        <w:pStyle w:val="BodyText"/>
      </w:pPr>
      <w:r>
        <w:t xml:space="preserve">&lt;/li&gt;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Data Analyst:</w:t>
      </w:r>
    </w:p>
    <w:p>
      <w:pPr>
        <w:numPr>
          <w:ilvl w:val="0"/>
          <w:numId w:val="1004"/>
        </w:numPr>
        <w:pStyle w:val="Compact"/>
      </w:pPr>
      <w:r>
        <w:t xml:space="preserve">A modern astronomer processes vast amounts of data from space telescopes and ground-based observatories to understand cosmic phenomena.</w:t>
      </w:r>
    </w:p>
    <w:p>
      <w:pPr>
        <w:numPr>
          <w:ilvl w:val="0"/>
          <w:numId w:val="1004"/>
        </w:numPr>
        <w:pStyle w:val="Compact"/>
      </w:pPr>
      <w:r>
        <w:t xml:space="preserve">In Philippines Manila, this involves collaborating with global networks to analyze events like meteor showers or planetary transits visible from the tropics.</w:t>
      </w:r>
    </w:p>
    <w:p>
      <w:pPr>
        <w:pStyle w:val="FirstParagraph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Educator and Communicator:</w:t>
      </w:r>
    </w:p>
    <w:p>
      <w:pPr>
        <w:pStyle w:val="BodyText"/>
      </w:pPr>
      <w:r>
        <w:t xml:space="preserve">Astronomers play a crucial role in STEM education, inspiring the next generation of scientists in Manila’s schools and universities.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Conservationist:</w:t>
      </w:r>
    </w:p>
    <w:p>
      <w:pPr>
        <w:numPr>
          <w:ilvl w:val="0"/>
          <w:numId w:val="1005"/>
        </w:numPr>
        <w:pStyle w:val="Compact"/>
      </w:pPr>
      <w:r>
        <w:t xml:space="preserve">Promoting dark sky preservation efforts to combat light pollution, which is a significant issue in dense urban centers like Manila.</w:t>
      </w:r>
    </w:p>
    <w:bookmarkEnd w:id="24"/>
    <w:bookmarkEnd w:id="25"/>
    <w:bookmarkStart w:id="27" w:name="slide-4-challenges-in-urban-astronomy"/>
    <w:p>
      <w:pPr>
        <w:pStyle w:val="Heading2"/>
      </w:pPr>
      <w:r>
        <w:t xml:space="preserve">Slide 4: Challenges in Urban Astronomy</w:t>
      </w:r>
    </w:p>
    <w:bookmarkStart w:id="26" w:name="navigating-light-and-climate-barriers"/>
    <w:p>
      <w:pPr>
        <w:pStyle w:val="Heading3"/>
      </w:pPr>
      <w:r>
        <w:t xml:space="preserve">Navigating Light and Climate Barriers</w:t>
      </w:r>
    </w:p>
    <w:p>
      <w:pPr>
        <w:pStyle w:val="FirstParagraph"/>
      </w:pPr>
      <w:r>
        <w:t xml:space="preserve">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The Urban Sky Problem: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Light Pollution: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Manila is one of the most densely populated cities in the world. The extensive use of artificial lighting severely limits naked-eye visibility to fainter stars and galaxies.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An astronomer must employ specialized filters and software to filter out this noise, making their work more technically demanding.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Humidity and Cloud Cover:</w:t>
      </w:r>
    </w:p>
    <w:p>
      <w:pPr>
        <w:numPr>
          <w:ilvl w:val="0"/>
          <w:numId w:val="1006"/>
        </w:numPr>
        <w:pStyle w:val="Compact"/>
      </w:pPr>
      <w:r>
        <w:t xml:space="preserve">The high humidity in the Philippines can affect optical equipment, requiring rigorous maintenance schedules for lenses and mirrors.</w:t>
      </w:r>
    </w:p>
    <w:p>
      <w:pPr>
        <w:numPr>
          <w:ilvl w:val="0"/>
          <w:numId w:val="1006"/>
        </w:numPr>
        <w:pStyle w:val="Compact"/>
      </w:pPr>
      <w:r>
        <w:t xml:space="preserve">Cloud cover during the rainy season poses logistical challenges for ground-based observation, necessitating reliance on satellite data.</w:t>
      </w:r>
    </w:p>
    <w:bookmarkEnd w:id="26"/>
    <w:bookmarkEnd w:id="27"/>
    <w:bookmarkStart w:id="29" w:name="X5e9736e57d51425083cb3de01e8c51d6adde1e7"/>
    <w:p>
      <w:pPr>
        <w:pStyle w:val="Heading2"/>
      </w:pPr>
      <w:r>
        <w:t xml:space="preserve">Slide 5: Educational Outreach and Community Engagement</w:t>
      </w:r>
    </w:p>
    <w:p>
      <w:pPr>
        <w:pStyle w:val="FirstParagraph"/>
      </w:pPr>
      <w:r>
        <w:t xml:space="preserve">&lt;span style="color:#d9534f"&gt;&lt;em&gt;Correction: Standard text&lt;/em&gt;&lt;/span&gt;</w:t>
      </w:r>
    </w:p>
    <w:bookmarkStart w:id="28" w:name="inspiring-the-filipino-youth"/>
    <w:p>
      <w:pPr>
        <w:pStyle w:val="Heading3"/>
      </w:pPr>
      <w:r>
        <w:t xml:space="preserve">Inspiring the Filipino Youth</w:t>
      </w:r>
    </w:p>
    <w:p>
      <w:pPr>
        <w:pStyle w:val="FirstParagraph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Bridging the Gap: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School Programs: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Astronomers in Manila frequently conduct workshops in public schools, introducing concepts of astronomy through simple experiments and virtual reality tools.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These programs aim to demystify complex astrophysical concepts, making them accessible to students from diverse socioeconomic backgrounds.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Public Observatories:</w:t>
      </w:r>
    </w:p>
    <w:p>
      <w:pPr>
        <w:numPr>
          <w:ilvl w:val="0"/>
          <w:numId w:val="1007"/>
        </w:numPr>
        <w:pStyle w:val="Compact"/>
      </w:pPr>
      <w:r>
        <w:t xml:space="preserve">Institutions such as the University of the Philippines Diliman offer observatories that are open to the public during significant celestial events.</w:t>
      </w:r>
    </w:p>
    <w:p>
      <w:pPr>
        <w:numPr>
          <w:ilvl w:val="0"/>
          <w:numId w:val="1007"/>
        </w:numPr>
        <w:pStyle w:val="Compact"/>
      </w:pPr>
      <w:r>
        <w:t xml:space="preserve">The astronomer acts as a guide, helping citizens connect their local cultural myths with scientific reality.</w:t>
      </w:r>
    </w:p>
    <w:bookmarkEnd w:id="28"/>
    <w:bookmarkEnd w:id="29"/>
    <w:bookmarkStart w:id="31" w:name="X8b6435fb70dd3e61db8ccae75c154c422b0ba42"/>
    <w:p>
      <w:pPr>
        <w:pStyle w:val="Heading2"/>
      </w:pPr>
      <w:r>
        <w:t xml:space="preserve">Slide 6: Cultural Astronomy and Indigenous Knowledge</w:t>
      </w:r>
    </w:p>
    <w:p>
      <w:pPr>
        <w:pStyle w:val="FirstParagraph"/>
      </w:pPr>
      <w:r>
        <w:t xml:space="preserve">&lt;span style="color:#d9534f"&gt;&lt;em&gt;Correction: Standard text&lt;/em&gt;&lt;/span&gt;</w:t>
      </w:r>
    </w:p>
    <w:bookmarkStart w:id="30" w:name="merging-science-with-tradition"/>
    <w:p>
      <w:pPr>
        <w:pStyle w:val="Heading3"/>
      </w:pPr>
      <w:r>
        <w:t xml:space="preserve">Merging Science with Tradition</w:t>
      </w:r>
    </w:p>
    <w:p>
      <w:pPr>
        <w:pStyle w:val="FirstParagraph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A Harmonious Approach: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Traditional Navigation: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The Philippines has a rich maritime history where indigenous groups used stars for navigation. An astronomer respects and integrates this historical knowledge into modern science.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This approach fosters a sense of pride and ownership among local communities regarding astronomical heritage.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Festivals and Events:</w:t>
      </w:r>
    </w:p>
    <w:p>
      <w:pPr>
        <w:numPr>
          <w:ilvl w:val="0"/>
          <w:numId w:val="1008"/>
        </w:numPr>
        <w:pStyle w:val="Compact"/>
      </w:pPr>
      <w:r>
        <w:t xml:space="preserve">Celestial events are often celebrated during local festivals in Manila. Astronomers provide the scientific backdrop for these celebrations, enhancing public engagement.</w:t>
      </w:r>
    </w:p>
    <w:p>
      <w:pPr>
        <w:numPr>
          <w:ilvl w:val="0"/>
          <w:numId w:val="1008"/>
        </w:numPr>
        <w:pStyle w:val="Compact"/>
      </w:pPr>
      <w:r>
        <w:t xml:space="preserve">This integration helps normalize science in everyday cultural life.</w:t>
      </w:r>
    </w:p>
    <w:bookmarkEnd w:id="30"/>
    <w:bookmarkEnd w:id="31"/>
    <w:bookmarkStart w:id="33" w:name="X7bcd1b8369f8cceaee5e7995c9d3248ecc45825"/>
    <w:p>
      <w:pPr>
        <w:pStyle w:val="Heading2"/>
      </w:pPr>
      <w:r>
        <w:t xml:space="preserve">Slide 7: Technological Infrastructure and Innovation</w:t>
      </w:r>
    </w:p>
    <w:p>
      <w:pPr>
        <w:pStyle w:val="FirstParagraph"/>
      </w:pPr>
      <w:r>
        <w:t xml:space="preserve">&lt;span style="color:#d9534f"&gt;&lt;em&gt;Correction: Standard text&lt;/em&gt;&lt;/span&gt;</w:t>
      </w:r>
    </w:p>
    <w:bookmarkStart w:id="32" w:name="leveraging-technology-for-discovery"/>
    <w:p>
      <w:pPr>
        <w:pStyle w:val="Heading3"/>
      </w:pPr>
      <w:r>
        <w:t xml:space="preserve">Leveraging Technology for Discovery</w:t>
      </w:r>
    </w:p>
    <w:p>
      <w:pPr>
        <w:pStyle w:val="FirstParagraph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Digital Astronomy: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t xml:space="preserve">&lt;/ul&gt; &lt;span style="color:#d9534f"&gt;&lt;em&gt;Correction: Standard text&lt;/em&gt;&lt;/span&gt;</w:t>
      </w:r>
    </w:p>
    <w:p>
      <w:pPr>
        <w:pStyle w:val="BodyText"/>
      </w:pPr>
      <w:r>
        <w:rPr>
          <w:bCs/>
          <w:b/>
        </w:rPr>
        <w:t xml:space="preserve">Citizen Science:</w:t>
      </w:r>
    </w:p>
    <w:p>
      <w:pPr>
        <w:pStyle w:val="BodyText"/>
      </w:pPr>
      <w:r>
        <w:t xml:space="preserve">&lt;/ul&gt; &lt;span style="color:#d9534f"&gt;&lt;em&gt;Correction: Standard text&lt;/em&gt;&amp;langle/span&gt;&gt;</w:t>
      </w:r>
    </w:p>
    <w:p>
      <w:pPr>
        <w:pStyle w:val="BodyText"/>
      </w:pPr>
      <w:r>
        <w:t xml:space="preserve">Astronomers in Manila utilize online platforms to engage citizen scientists. Residents can contribute data from their backyard telescopes or smartphone apps.</w:t>
      </w:r>
    </w:p>
    <w:p>
      <w:pPr>
        <w:pStyle w:val="BodyText"/>
      </w:pPr>
      <w:r>
        <w:t xml:space="preserve">&lt;/ul&gt; &lt;span style="color:#d9534f"&gt;&lt;em&gt;Correction: Standard text&lt;/em&gt;&amp;langle/span&gt;&gt;</w:t>
      </w:r>
    </w:p>
    <w:p>
      <w:pPr>
        <w:pStyle w:val="BodyText"/>
      </w:pPr>
      <w:r>
        <w:t xml:space="preserve">This collaborative approach expands the reach of scientific inquiry beyond traditional academic institutions.</w:t>
      </w:r>
    </w:p>
    <w:p>
      <w:pPr>
        <w:pStyle w:val="BodyText"/>
      </w:pPr>
      <w:r>
        <w:t xml:space="preserve">&lt;/ul&gt; &lt;span style="color:#d9534f"&gt;&lt;em&gt;Correction: Standard text&lt;/em&gt;&amp;langle/span&gt;&gt;</w:t>
      </w:r>
    </w:p>
    <w:p>
      <w:pPr>
        <w:pStyle w:val="BodyText"/>
      </w:pPr>
      <w:r>
        <w:rPr>
          <w:bCs/>
          <w:b/>
        </w:rPr>
        <w:t xml:space="preserve">Satellite Data Utilization:</w:t>
      </w:r>
    </w:p>
    <w:p>
      <w:pPr>
        <w:numPr>
          <w:ilvl w:val="0"/>
          <w:numId w:val="1009"/>
        </w:numPr>
        <w:pStyle w:val="Compact"/>
      </w:pPr>
      <w:r>
        <w:t xml:space="preserve">Given the limitations of ground observation due to weather, astronomers rely heavily on satellite data from NASA and other international agencies.</w:t>
      </w:r>
    </w:p>
    <w:p>
      <w:pPr>
        <w:numPr>
          <w:ilvl w:val="0"/>
          <w:numId w:val="1009"/>
        </w:numPr>
        <w:pStyle w:val="Compact"/>
      </w:pPr>
      <w:r>
        <w:t xml:space="preserve">An astronomer in Manila must be proficient in handling this data to maintain active research profiles despite local environmental constraints.</w:t>
      </w:r>
    </w:p>
    <w:bookmarkEnd w:id="32"/>
    <w:bookmarkEnd w:id="33"/>
    <w:bookmarkStart w:id="35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&lt;span style="color:#d9534f"&gt;&amp;langle/span&gt;&gt;</w:t>
      </w:r>
    </w:p>
    <w:bookmarkStart w:id="34" w:name="Xdc01a4a471191a3705d8bf7d9aaba88dcf18adc"/>
    <w:p>
      <w:pPr>
        <w:pStyle w:val="Heading3"/>
      </w:pPr>
      <w:r>
        <w:t xml:space="preserve">The Horizon Ahead for Philippine Astronomy</w:t>
      </w:r>
    </w:p>
    <w:p>
      <w:pPr>
        <w:pStyle w:val="FirstParagraph"/>
      </w:pPr>
      <w:r>
        <w:t xml:space="preserve">&lt;/ul&gt; &lt;span style="color:#d9534f"&gt;&amp;langle/span&gt;&gt;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pStyle w:val="BodyText"/>
      </w:pPr>
      <w:r>
        <w:t xml:space="preserve">&lt;/ul&gt; &lt;span style="color:#d9534f"&gt;&amp;langle/span&gt;&gt;</w:t>
      </w:r>
    </w:p>
    <w:p>
      <w:pPr>
        <w:numPr>
          <w:ilvl w:val="0"/>
          <w:numId w:val="1010"/>
        </w:numPr>
        <w:pStyle w:val="Compact"/>
      </w:pPr>
      <w:r>
        <w:t xml:space="preserve">The role of an Astronomer in Philippines Manila is dynamic, requiring adaptability to both technological advancements and environmental challenges.</w:t>
      </w:r>
    </w:p>
    <w:p>
      <w:pPr>
        <w:numPr>
          <w:ilvl w:val="0"/>
          <w:numId w:val="1010"/>
        </w:numPr>
        <w:pStyle w:val="Compact"/>
      </w:pPr>
      <w:r>
        <w:t xml:space="preserve">Promoting astronomical education and awareness is crucial for the development of scientific literacy in the country.</w:t>
      </w:r>
    </w:p>
    <w:p>
      <w:pPr>
        <w:numPr>
          <w:ilvl w:val="0"/>
          <w:numId w:val="1010"/>
        </w:numPr>
        <w:pStyle w:val="Compact"/>
      </w:pPr>
      <w:r>
        <w:t xml:space="preserve">Collaboration with international bodies and local communities ensures that the study of space remains inclusive and relevant to Filipino society.</w:t>
      </w:r>
    </w:p>
    <w:bookmarkEnd w:id="34"/>
    <w:bookmarkEnd w:id="35"/>
    <w:bookmarkStart w:id="37" w:name="slide-9-qa-session"/>
    <w:p>
      <w:pPr>
        <w:pStyle w:val="Heading2"/>
      </w:pPr>
      <w:r>
        <w:t xml:space="preserve">Slide 9: Q&amp;A Session</w:t>
      </w:r>
    </w:p>
    <w:p>
      <w:pPr>
        <w:pStyle w:val="FirstParagraph"/>
      </w:pPr>
      <w:r>
        <w:t xml:space="preserve">&lt;span style="color:#d9534f"&gt;&amp;langle/span&gt;&gt;</w:t>
      </w:r>
    </w:p>
    <w:bookmarkStart w:id="36" w:name="your-questions-matter"/>
    <w:p>
      <w:pPr>
        <w:pStyle w:val="Heading3"/>
      </w:pPr>
      <w:r>
        <w:t xml:space="preserve">Your Questions Matter</w:t>
      </w:r>
    </w:p>
    <w:p>
      <w:pPr>
        <w:pStyle w:val="FirstParagraph"/>
      </w:pPr>
      <w:r>
        <w:t xml:space="preserve">&lt;/ul&gt; &lt;span style="color:#d9534f"&gt;&amp;langle/span&gt;&gt;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Astronomer in Philippines Manila</dc:title>
  <dc:creator/>
  <dc:language>en</dc:language>
  <cp:keywords/>
  <dcterms:created xsi:type="dcterms:W3CDTF">2026-07-29T08:57:08Z</dcterms:created>
  <dcterms:modified xsi:type="dcterms:W3CDTF">2026-07-29T08:57:08Z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