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3e44c17962b1eb6a07b7e53188d6e6b735ff281"/>
    <w:p>
      <w:pPr>
        <w:pStyle w:val="Heading1"/>
      </w:pPr>
      <w:r>
        <w:t xml:space="preserve">Seminar Presentation Slides: The Astronomer in Saudi Arabia Riyadh</w:t>
      </w:r>
    </w:p>
    <w:bookmarkStart w:id="20" w:name="X44779db1eb97d0da08e645f617c71101b4bbd63"/>
    <w:p>
      <w:pPr>
        <w:pStyle w:val="Heading2"/>
      </w:pPr>
      <w:r>
        <w:t xml:space="preserve">Title Slide: Bridging Ancient Skies and Modern Science</w:t>
      </w:r>
    </w:p>
    <w:p>
      <w:pPr>
        <w:pStyle w:val="FirstParagraph"/>
      </w:pPr>
      <w:r>
        <w:rPr>
          <w:bCs/>
          <w:b/>
        </w:rPr>
        <w:t xml:space="preserve">Presentation Title:</w:t>
      </w:r>
      <w:r>
        <w:t xml:space="preserve"> </w:t>
      </w:r>
      <w:r>
        <w:t xml:space="preserve">The Role of the Astronomer in Contemporary Saudi Arabia, with a Focus on Riyadh.</w:t>
      </w:r>
    </w:p>
    <w:p>
      <w:pPr>
        <w:pStyle w:val="BodyText"/>
      </w:pPr>
      <w:r>
        <w:rPr>
          <w:bCs/>
          <w:b/>
        </w:rPr>
        <w:t xml:space="preserve">Purpose:</w:t>
      </w:r>
      <w:r>
        <w:t xml:space="preserve"> </w:t>
      </w:r>
      <w:r>
        <w:t xml:space="preserve">To explore the evolving landscape of astronomical research, education, and public engagement within the Kingdom of Saudi Arabia (KSA), highlighting specific initiatives in its capital city.</w:t>
      </w:r>
    </w:p>
    <w:p>
      <w:pPr>
        <w:pStyle w:val="BodyText"/>
      </w:pPr>
      <w:r>
        <w:rPr>
          <w:bCs/>
          <w:b/>
        </w:rPr>
        <w:t xml:space="preserve">Audience:</w:t>
      </w:r>
      <w:r>
        <w:t xml:space="preserve"> </w:t>
      </w:r>
      <w:r>
        <w:t xml:space="preserve">Academic institutions, government stakeholders, science enthusiasts in Riyadh.</w:t>
      </w:r>
    </w:p>
    <w:bookmarkEnd w:id="20"/>
    <w:bookmarkStart w:id="21" w:name="Xb82b580d4f53e04804d2705a0413c7a6df8e9ae"/>
    <w:p>
      <w:pPr>
        <w:pStyle w:val="Heading2"/>
      </w:pPr>
      <w:r>
        <w:t xml:space="preserve">Introduction: The Heritage of Stargazing in the Kingdom</w:t>
      </w:r>
    </w:p>
    <w:p>
      <w:pPr>
        <w:pStyle w:val="FirstParagraph"/>
      </w:pPr>
      <w:r>
        <w:t xml:space="preserve">The history of astronomy is deeply rooted in the Arabian Peninsula. For centuries, Bedouin navigators and scholars used celestial bodies for navigation, timekeeping, and agricultural planning. Today, as we stand in Riyadh, the heart of modern Saudi Arabia Riyadh, this ancient heritage is being revitalized through state-of-the-art scientific infrastructure. The Astronomer today is not merely a researcher but a bridge between the rich historical past of Arab astronomy and the futuristic vision of Vision 2030.</w:t>
      </w:r>
    </w:p>
    <w:p>
      <w:pPr>
        <w:pStyle w:val="BodyText"/>
      </w:pPr>
      <w:r>
        <w:t xml:space="preserve">This presentation will outline how the role of the Astronomer has expanded to include astrophysics research, space policy advocacy, and public science communication in one of the Middle East's most rapidly developing urban centers.</w:t>
      </w:r>
    </w:p>
    <w:bookmarkEnd w:id="21"/>
    <w:bookmarkStart w:id="22" w:name="the-vision-2030-context"/>
    <w:p>
      <w:pPr>
        <w:pStyle w:val="Heading2"/>
      </w:pPr>
      <w:r>
        <w:t xml:space="preserve">The Vision 2030 Context</w:t>
      </w:r>
    </w:p>
    <w:p>
      <w:pPr>
        <w:pStyle w:val="FirstParagraph"/>
      </w:pPr>
      <w:r>
        <w:t xml:space="preserve">A central pillar of Saudi Arabia’s transformation is Vision 2030, which aims to diversify the economy and develop public service sectors such as education and scientific research. Within this framework, space science has been identified as a key area for growth. The establishment of the Saudi Space Commission (SSC) marks a definitive shift toward becoming a global player in space exploration.</w:t>
      </w:r>
    </w:p>
    <w:p>
      <w:pPr>
        <w:pStyle w:val="BodyText"/>
      </w:pPr>
      <w:r>
        <w:t xml:space="preserve">In Riyadh, this vision manifests through increased funding for research universities and specialized institutes. The Astronomer plays a critical role here by aligning their research agendas with national goals, contributing to technology transfer, and fostering international collaborations that elevate the Kingdom’s status in the global scientific community.</w:t>
      </w:r>
    </w:p>
    <w:bookmarkEnd w:id="22"/>
    <w:bookmarkStart w:id="23" w:name="Xf160070198f0a52e6c61edefd542a67612f2bcb"/>
    <w:p>
      <w:pPr>
        <w:pStyle w:val="Heading2"/>
      </w:pPr>
      <w:r>
        <w:t xml:space="preserve">The Modern Astronomer: Roles and Responsibilities</w:t>
      </w:r>
    </w:p>
    <w:p>
      <w:pPr>
        <w:pStyle w:val="FirstParagraph"/>
      </w:pPr>
      <w:r>
        <w:t xml:space="preserve">In Saudi Arabia Riyadh, the contemporary Astronomer fulfills multiple roles:</w:t>
      </w:r>
    </w:p>
    <w:p>
      <w:pPr>
        <w:numPr>
          <w:ilvl w:val="0"/>
          <w:numId w:val="1001"/>
        </w:numPr>
        <w:pStyle w:val="Compact"/>
      </w:pPr>
      <w:r>
        <w:rPr>
          <w:bCs/>
          <w:b/>
        </w:rPr>
        <w:t xml:space="preserve">Astrophysicist:</w:t>
      </w:r>
      <w:r>
        <w:t xml:space="preserve"> </w:t>
      </w:r>
      <w:r>
        <w:t xml:space="preserve">Conducting research in high-energy astrophysics, exoplanet detection, and cosmology. Utilizing data from both ground-based telescopes and satellite missions.</w:t>
      </w:r>
    </w:p>
    <w:p>
      <w:pPr>
        <w:numPr>
          <w:ilvl w:val="0"/>
          <w:numId w:val="1001"/>
        </w:numPr>
        <w:pStyle w:val="Compact"/>
      </w:pPr>
      <w:r>
        <w:rPr>
          <w:bCs/>
          <w:b/>
        </w:rPr>
        <w:t xml:space="preserve">Educator:</w:t>
      </w:r>
      <w:r>
        <w:t xml:space="preserve"> </w:t>
      </w:r>
      <w:r>
        <w:t xml:space="preserve">Training the next generation of Saudi scientists at universities such as King Saud University and King Abdulaziz City for Science and Technology (KACST).</w:t>
      </w:r>
    </w:p>
    <w:p>
      <w:pPr>
        <w:numPr>
          <w:ilvl w:val="0"/>
          <w:numId w:val="1001"/>
        </w:numPr>
        <w:pStyle w:val="Compact"/>
      </w:pPr>
      <w:r>
        <w:rPr>
          <w:bCs/>
          <w:b/>
        </w:rPr>
        <w:t xml:space="preserve">Policymaker Advisor:</w:t>
      </w:r>
      <w:r>
        <w:t xml:space="preserve"> </w:t>
      </w:r>
      <w:r>
        <w:t xml:space="preserve">Advising the government on space debris management, satellite regulation, and planetary defense strategies.</w:t>
      </w:r>
    </w:p>
    <w:p>
      <w:pPr>
        <w:numPr>
          <w:ilvl w:val="0"/>
          <w:numId w:val="1001"/>
        </w:numPr>
        <w:pStyle w:val="Compact"/>
      </w:pPr>
      <w:r>
        <w:rPr>
          <w:bCs/>
          <w:b/>
        </w:rPr>
        <w:t xml:space="preserve">Public Engager:</w:t>
      </w:r>
      <w:r>
        <w:t xml:space="preserve"> </w:t>
      </w:r>
      <w:r>
        <w:t xml:space="preserve">Leading observatory tours, organizing stargazing events in Riyadh parks, and using social media to demystify complex astronomical concepts for the general public.</w:t>
      </w:r>
    </w:p>
    <w:bookmarkEnd w:id="23"/>
    <w:bookmarkStart w:id="24" w:name="X74af31087a2800a99d9359183f1fc8708e87f5f"/>
    <w:p>
      <w:pPr>
        <w:pStyle w:val="Heading2"/>
      </w:pPr>
      <w:r>
        <w:t xml:space="preserve">The Saudi Space Commission and National Initiatives</w:t>
      </w:r>
    </w:p>
    <w:p>
      <w:pPr>
        <w:pStyle w:val="FirstParagraph"/>
      </w:pPr>
      <w:r>
        <w:t xml:space="preserve">The Saudi Space Commission (SSC) has launched several ambitious projects that directly impact the work of Astronomers. One of the most significant is the development of a national satellite program. While primarily focused on Earth observation, these satellites provide valuable data for atmospheric studies and climate research, areas where astronomers collaborate closely with geophysicists.</w:t>
      </w:r>
    </w:p>
    <w:p>
      <w:pPr>
        <w:pStyle w:val="BodyText"/>
      </w:pPr>
      <w:r>
        <w:t xml:space="preserve">Furthermore, Riyadh is becoming a hub for space technology innovation. The SSC’s collaboration with international agencies like NASA and the European Space Agency (ESA) provides opportunities for Saudi Astronomers to participate in joint missions. This includes sending astronauts to the International Space Station, an endeavor that requires rigorous support from ground-based scientific teams specializing in orbital mechanics and life sciences.</w:t>
      </w:r>
    </w:p>
    <w:bookmarkEnd w:id="24"/>
    <w:bookmarkStart w:id="25" w:name="astronomical-infrastructure-in-riyadh"/>
    <w:p>
      <w:pPr>
        <w:pStyle w:val="Heading2"/>
      </w:pPr>
      <w:r>
        <w:t xml:space="preserve">Astronomical Infrastructure in Riyadh</w:t>
      </w:r>
    </w:p>
    <w:p>
      <w:pPr>
        <w:pStyle w:val="FirstParagraph"/>
      </w:pPr>
      <w:r>
        <w:t xml:space="preserve">While many large telescopes are located in remote areas to avoid light pollution, Riyadh itself hosts significant astronomical facilities. The King Abdulaziz City for Science and Technology (KACST) operates various research centers that contribute to astrophysical studies. Additionally, the university sector in Riyadh is investing in observatory construction.</w:t>
      </w:r>
    </w:p>
    <w:p>
      <w:pPr>
        <w:pStyle w:val="BodyText"/>
      </w:pPr>
      <w:r>
        <w:t xml:space="preserve">The challenge of urban light pollution in a growing metropolis like Saudi Arabia Riyadh is being addressed through smart lighting policies. Astronomers are actively collaborating with city planners to design outdoor lighting that minimizes skyglow, preserving the night sky for both scientific observation and public appreciation. This interdisciplinary approach highlights the unique position of the Astronomer as a community leader in urban planning.</w:t>
      </w:r>
    </w:p>
    <w:bookmarkEnd w:id="25"/>
    <w:bookmarkStart w:id="26" w:name="public-engagement-the-night-sky-festival"/>
    <w:p>
      <w:pPr>
        <w:pStyle w:val="Heading2"/>
      </w:pPr>
      <w:r>
        <w:t xml:space="preserve">Public Engagement: The Night Sky Festival</w:t>
      </w:r>
    </w:p>
    <w:p>
      <w:pPr>
        <w:pStyle w:val="FirstParagraph"/>
      </w:pPr>
      <w:r>
        <w:t xml:space="preserve">A vital aspect of the Astronomer’s role in Saudi Arabia Riyadh is public engagement. The annual "Riyadh Season" and various educational festivals now include dedicated astronomy segments. These events feature planetarium shows, telescope viewing sessions, and lectures by prominent scientists.</w:t>
      </w:r>
    </w:p>
    <w:p>
      <w:pPr>
        <w:pStyle w:val="BodyText"/>
      </w:pPr>
      <w:r>
        <w:t xml:space="preserve">The goal is to inspire youth interest in STEM (Science, Technology, Engineering, and Mathematics). By showcasing the wonders of the universe—from the rings of Saturn to distant galaxies—the Astronomer helps cultivate a culture of curiosity. In Riyadh specifically, where modern architecture meets traditional Bedouin storytelling about stars, these events serve as cultural touchpoints that connect heritage with modern science.</w:t>
      </w:r>
    </w:p>
    <w:bookmarkEnd w:id="26"/>
    <w:bookmarkStart w:id="27" w:name="challenges-and-opportunities"/>
    <w:p>
      <w:pPr>
        <w:pStyle w:val="Heading2"/>
      </w:pPr>
      <w:r>
        <w:t xml:space="preserve">Challenges and Opportunities</w:t>
      </w:r>
    </w:p>
    <w:p>
      <w:pPr>
        <w:pStyle w:val="FirstParagraph"/>
      </w:pPr>
      <w:r>
        <w:rPr>
          <w:bCs/>
          <w:b/>
        </w:rPr>
        <w:t xml:space="preserve">Challenges:</w:t>
      </w:r>
    </w:p>
    <w:p>
      <w:pPr>
        <w:numPr>
          <w:ilvl w:val="0"/>
          <w:numId w:val="1002"/>
        </w:numPr>
        <w:pStyle w:val="Compact"/>
      </w:pPr>
      <w:r>
        <w:rPr>
          <w:bCs/>
          <w:b/>
        </w:rPr>
        <w:t xml:space="preserve">Ambition vs. Resources:</w:t>
      </w:r>
      <w:r>
        <w:t xml:space="preserve"> </w:t>
      </w:r>
      <w:r>
        <w:t xml:space="preserve">While the ambition is global, building a critical mass of specialized equipment and talent takes time.</w:t>
      </w:r>
    </w:p>
    <w:p>
      <w:pPr>
        <w:numPr>
          <w:ilvl w:val="0"/>
          <w:numId w:val="1002"/>
        </w:numPr>
        <w:pStyle w:val="Compact"/>
      </w:pPr>
      <w:r>
        <w:br/>
      </w:r>
      <w:r>
        <w:t xml:space="preserve">Light Pollution: As Riyadh expands, protecting dark sky sites remains a logistical challenge.</w:t>
      </w:r>
    </w:p>
    <w:p>
      <w:pPr>
        <w:pStyle w:val="FirstParagraph"/>
      </w:pPr>
      <w:r>
        <w:rPr>
          <w:bCs/>
          <w:b/>
        </w:rPr>
        <w:t xml:space="preserve">Opportunities:</w:t>
      </w:r>
    </w:p>
    <w:p>
      <w:pPr>
        <w:numPr>
          <w:ilvl w:val="0"/>
          <w:numId w:val="1003"/>
        </w:numPr>
        <w:pStyle w:val="Compact"/>
      </w:pPr>
      <w:r>
        <w:t xml:space="preserve">The NEOM project, located in the north but influenced by national policies from Riyadh, promises world-class research facilities.</w:t>
      </w:r>
    </w:p>
    <w:p>
      <w:pPr>
        <w:numPr>
          <w:ilvl w:val="0"/>
          <w:numId w:val="1003"/>
        </w:numPr>
        <w:pStyle w:val="Compact"/>
      </w:pPr>
      <w:r>
        <w:t xml:space="preserve">Increase in female participation in STEM fields among Saudi youth offers a robust talent pool for future Astronomers.</w:t>
      </w:r>
    </w:p>
    <w:bookmarkEnd w:id="27"/>
    <w:bookmarkStart w:id="28" w:name="the-future-of-astronomy-in-the-kingdom"/>
    <w:p>
      <w:pPr>
        <w:pStyle w:val="Heading2"/>
      </w:pPr>
      <w:r>
        <w:t xml:space="preserve">The Future of Astronomy in the Kingdom</w:t>
      </w:r>
    </w:p>
    <w:p>
      <w:pPr>
        <w:pStyle w:val="FirstParagraph"/>
      </w:pPr>
      <w:r>
        <w:t xml:space="preserve">Looking ahead, Saudi Arabia Riyadh is poised to become a regional leader in space science. The integration of artificial intelligence and big data analytics into astronomical research will allow local scientists to process vast amounts of cosmic data efficiently.</w:t>
      </w:r>
    </w:p>
    <w:p>
      <w:pPr>
        <w:pStyle w:val="BodyText"/>
      </w:pPr>
      <w:r>
        <w:t xml:space="preserve">We anticipate the launch of dedicated astrophysics satellites by the SSC, which will be operated from control centers in Riyadh. Moreover, the development of a "Saudi National Observatory" is on the horizon, aiming to rival major facilities in Chile and Hawaii. This infrastructure will cement Riyadh’s status as a capital for both politics and science.</w:t>
      </w:r>
    </w:p>
    <w:bookmarkEnd w:id="28"/>
    <w:bookmarkStart w:id="29" w:name="conclusion"/>
    <w:p>
      <w:pPr>
        <w:pStyle w:val="Heading2"/>
      </w:pPr>
      <w:r>
        <w:t xml:space="preserve">Conclusion</w:t>
      </w:r>
    </w:p>
    <w:p>
      <w:pPr>
        <w:pStyle w:val="FirstParagraph"/>
      </w:pPr>
      <w:r>
        <w:t xml:space="preserve">In conclusion, the Astronomer in Saudi Arabia Riyadh is at the forefront of a scientific renaissance. By leveraging national support through Vision 2030, investing in education and infrastructure, and engaging the public, the Kingdom is making significant strides in understanding our place in the universe.</w:t>
      </w:r>
    </w:p>
    <w:p>
      <w:pPr>
        <w:pStyle w:val="BodyText"/>
      </w:pPr>
      <w:r>
        <w:t xml:space="preserve">This seminar has highlighted that astronomy is not just about looking up; it is about building a future grounded in knowledge, innovation, and cultural pride. The synergy between ancient celestial wisdom and modern technological prowess defines the new era of Saudi astronomy. We invite all attendees to join us in supporting these vital endeavors.</w:t>
      </w:r>
    </w:p>
    <w:bookmarkEnd w:id="29"/>
    <w:bookmarkStart w:id="30" w:name="qa-session"/>
    <w:p>
      <w:pPr>
        <w:pStyle w:val="Heading2"/>
      </w:pPr>
      <w:r>
        <w:t xml:space="preserve">Q&amp;A Session</w:t>
      </w:r>
    </w:p>
    <w:p>
      <w:pPr>
        <w:pStyle w:val="FirstParagraph"/>
      </w:pPr>
      <w:r>
        <w:t xml:space="preserve">We now open the floor for questions regarding the role of Astronomers in Saudi Arabia Riyadh, upcoming projects by the Saudi Space Commission, and how students can get involved in space science.</w:t>
      </w:r>
    </w:p>
    <w:p>
      <w:pPr>
        <w:pStyle w:val="BodyText"/>
      </w:pPr>
      <w:r>
        <w:br/>
      </w:r>
    </w:p>
    <w:p>
      <w:pPr>
        <w:pStyle w:val="BodyText"/>
      </w:pPr>
      <w:r>
        <w:rPr>
          <w:iCs/>
          <w:i/>
        </w:rPr>
        <w:t xml:space="preserve">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Saudi Arabia Riyadh</dc:title>
  <dc:creator/>
  <dc:language>en</dc:language>
  <cp:keywords/>
  <dcterms:created xsi:type="dcterms:W3CDTF">2026-07-29T14:02:05Z</dcterms:created>
  <dcterms:modified xsi:type="dcterms:W3CDTF">2026-07-29T14:02:05Z</dcterms:modified>
</cp:coreProperties>
</file>

<file path=docProps/custom.xml><?xml version="1.0" encoding="utf-8"?>
<Properties xmlns="http://schemas.openxmlformats.org/officeDocument/2006/custom-properties" xmlns:vt="http://schemas.openxmlformats.org/officeDocument/2006/docPropsVTypes"/>
</file>