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1" w:name="seminar-presentation-slides"/>
    <w:p>
      <w:pPr>
        <w:pStyle w:val="Heading1"/>
      </w:pPr>
      <w:r>
        <w:t xml:space="preserve">Seminar Presentation Slides</w:t>
      </w:r>
    </w:p>
    <w:bookmarkStart w:id="20" w:name="Xba57f79a9c88a1a97c3a2ab681d866515ba7080"/>
    <w:p>
      <w:pPr>
        <w:pStyle w:val="Heading2"/>
      </w:pPr>
      <w:r>
        <w:t xml:space="preserve">The Professional Auditor in the Australia Sydney Landscape</w:t>
      </w:r>
    </w:p>
    <w:p>
      <w:pPr>
        <w:pStyle w:val="FirstParagraph"/>
      </w:pPr>
      <w:r>
        <w:rPr>
          <w:bCs/>
          <w:b/>
        </w:rPr>
        <w:t xml:space="preserve">Welcome and Introduction:</w:t>
      </w:r>
    </w:p>
    <w:p>
      <w:pPr>
        <w:pStyle w:val="BodyText"/>
      </w:pPr>
      <w:r>
        <w:t xml:space="preserve">This document serves as a comprehensive guide for our upcoming seminar presentation focused on the critical role of the auditor within the dynamic financial ecosystem of Australia, with a specific emphasis on its capital city, Sydney. As we navigate an increasingly complex regulatory environment, understanding the nuances of auditing in Australia Sydney is paramount for professionals, students, and stakeholders alike.</w:t>
      </w:r>
    </w:p>
    <w:p>
      <w:pPr>
        <w:pStyle w:val="BodyText"/>
      </w:pPr>
      <w:r>
        <w:rPr>
          <w:bCs/>
          <w:b/>
        </w:rPr>
        <w:t xml:space="preserve">The Context:</w:t>
      </w:r>
    </w:p>
    <w:p>
      <w:pPr>
        <w:pStyle w:val="BodyText"/>
      </w:pPr>
      <w:r>
        <w:t xml:space="preserve">Sydney is not only the economic heart of New South Wales but also a major financial hub in the Asia-Pacific region. Consequently, the demand for rigorous auditing standards here exceeds global averages due to high transaction volumes and international connectivity. This presentation will explore how auditor practices are shaped by local laws and international frameworks.</w:t>
      </w:r>
    </w:p>
    <w:bookmarkEnd w:id="20"/>
    <w:bookmarkEnd w:id="21"/>
    <w:bookmarkStart w:id="22" w:name="Xd481686afb03a0b8b4b0f89391711b0ec4e71fc"/>
    <w:p>
      <w:pPr>
        <w:pStyle w:val="Heading1"/>
      </w:pPr>
      <w:r>
        <w:t xml:space="preserve">The Regulatory Framework in Australia Sydney</w:t>
      </w:r>
    </w:p>
    <w:p>
      <w:pPr>
        <w:pStyle w:val="FirstParagraph"/>
      </w:pPr>
      <w:r>
        <w:rPr>
          <w:bCs/>
          <w:b/>
        </w:rPr>
        <w:t xml:space="preserve">Mandatory Compliance:</w:t>
      </w:r>
    </w:p>
    <w:p>
      <w:pPr>
        <w:pStyle w:val="BodyText"/>
      </w:pPr>
      <w:r>
        <w:t xml:space="preserve">In Australia, the audit function is governed by a robust set of regulations that ensure transparency and accountability. For an Auditor operating in Australia Sydney, adherence to the Corporations Act 2001 is non-negotiable. This legislation mandates strict standards for public company audits, ensuring that financial reports provide a true and fair view to investors.</w:t>
      </w:r>
    </w:p>
    <w:p>
      <w:pPr>
        <w:pStyle w:val="BodyText"/>
      </w:pPr>
      <w:r>
        <w:rPr>
          <w:bCs/>
          <w:b/>
        </w:rPr>
        <w:t xml:space="preserve">The Role of ASIC:</w:t>
      </w:r>
    </w:p>
    <w:p>
      <w:pPr>
        <w:pStyle w:val="BodyText"/>
      </w:pPr>
      <w:r>
        <w:t xml:space="preserve">The Australian Securities and Investments Commission (ASIC) plays a pivotal role in regulating the auditing profession in Australia Sydney. The seminar will discuss how ASIC monitors compliance, investigates breaches, and enforces penalties for non-compliance. Auditors must maintain constant vigilance regarding ASIC’s guidance notes, which frequently update to reflect changes in the market.</w:t>
      </w:r>
    </w:p>
    <w:bookmarkEnd w:id="22"/>
    <w:bookmarkStart w:id="23" w:name="auditing-standards-isas-vs.-asas"/>
    <w:p>
      <w:pPr>
        <w:pStyle w:val="Heading1"/>
      </w:pPr>
      <w:r>
        <w:t xml:space="preserve">Auditing Standards: ISAs vs. ASAs</w:t>
      </w:r>
    </w:p>
    <w:p>
      <w:pPr>
        <w:pStyle w:val="FirstParagraph"/>
      </w:pPr>
      <w:r>
        <w:rPr>
          <w:bCs/>
          <w:b/>
        </w:rPr>
        <w:t xml:space="preserve">Distinguishing Standards:</w:t>
      </w:r>
    </w:p>
    <w:p>
      <w:pPr>
        <w:pStyle w:val="BodyText"/>
      </w:pPr>
      <w:r>
        <w:t xml:space="preserve">A crucial topic for our seminar is the distinction between International Auditing Standards (ISAs) and Australian Auditing Standards (ASAs). While Australia has converged significantly with global standards, there are unique 'Australia-only' sections in ASAs that an Auditor must navigate carefully.</w:t>
      </w:r>
    </w:p>
    <w:p>
      <w:pPr>
        <w:pStyle w:val="BodyText"/>
      </w:pPr>
      <w:r>
        <w:rPr>
          <w:bCs/>
          <w:b/>
        </w:rPr>
        <w:t xml:space="preserve">Implications for Sydney Professionals:</w:t>
      </w:r>
    </w:p>
    <w:p>
      <w:pPr>
        <w:pStyle w:val="BodyText"/>
      </w:pPr>
      <w:r>
        <w:t xml:space="preserve">In the high-stakes environment of Australia Sydney, where multinational corporations and local enterprises coexist, auditors must understand these nuances. Failure to apply ASA-specific requirements can lead to severe legal repercussions. This section of the presentation will provide case studies demonstrating common pitfalls in applying generic international standards to local Australian contexts.</w:t>
      </w:r>
    </w:p>
    <w:bookmarkEnd w:id="23"/>
    <w:bookmarkStart w:id="24" w:name="ethical-considerations-and-independence"/>
    <w:p>
      <w:pPr>
        <w:pStyle w:val="Heading1"/>
      </w:pPr>
      <w:r>
        <w:t xml:space="preserve">Ethical Considerations and Independence</w:t>
      </w:r>
    </w:p>
    <w:p>
      <w:pPr>
        <w:pStyle w:val="FirstParagraph"/>
      </w:pPr>
      <w:r>
        <w:rPr>
          <w:bCs/>
          <w:b/>
        </w:rPr>
        <w:t xml:space="preserve">The Core of Credibility:</w:t>
      </w:r>
    </w:p>
    <w:p>
      <w:pPr>
        <w:pStyle w:val="BodyText"/>
      </w:pPr>
      <w:r>
        <w:t xml:space="preserve">Ethics form the bedrock of the auditing profession. For an Auditor in Australia Sydney, independence is not just a concept but a legal requirement. The seminar will delve into the Code of Ethics for Professional Accountants, issued by the Accounting Professional and Ethical Standards Board (APESB).</w:t>
      </w:r>
    </w:p>
    <w:p>
      <w:pPr>
        <w:pStyle w:val="BodyText"/>
      </w:pPr>
      <w:r>
        <w:rPr>
          <w:bCs/>
          <w:b/>
        </w:rPr>
        <w:t xml:space="preserve">Conflicts of Interest:</w:t>
      </w:r>
    </w:p>
    <w:p>
      <w:pPr>
        <w:pStyle w:val="BodyText"/>
      </w:pPr>
      <w:r>
        <w:t xml:space="preserve">Sydney’s close-knit business community often presents challenges regarding self-interest, familiarity, or advocacy threats. We will discuss strategies to mitigate these risks. For instance, an Auditor in Australia Sydney must rigorously rotate audit partners for listed entities to prevent overly familiar relationships with client management.</w:t>
      </w:r>
    </w:p>
    <w:bookmarkEnd w:id="24"/>
    <w:bookmarkStart w:id="25" w:name="the-impact-of-technology-on-auditing"/>
    <w:p>
      <w:pPr>
        <w:pStyle w:val="Heading1"/>
      </w:pPr>
      <w:r>
        <w:t xml:space="preserve">The Impact of Technology on Auditing</w:t>
      </w:r>
    </w:p>
    <w:p>
      <w:pPr>
        <w:pStyle w:val="FirstParagraph"/>
      </w:pPr>
      <w:r>
        <w:rPr>
          <w:bCs/>
          <w:b/>
        </w:rPr>
        <w:t xml:space="preserve">Digital Transformation:</w:t>
      </w:r>
    </w:p>
    <w:p>
      <w:pPr>
        <w:pStyle w:val="BodyText"/>
      </w:pPr>
      <w:r>
        <w:t xml:space="preserve">The modern Auditor in Australia Sydney cannot rely solely on traditional sampling methods. The seminar will highlight how emerging technologies, such as Artificial Intelligence (AI) and Data Analytics, are revolutionizing the audit process. Firms in Australia Sydney are increasingly adopting continuous auditing tools to analyze 100% of transactions rather than samples.</w:t>
      </w:r>
    </w:p>
    <w:p>
      <w:pPr>
        <w:pStyle w:val="BodyText"/>
      </w:pPr>
      <w:r>
        <w:rPr>
          <w:bCs/>
          <w:b/>
        </w:rPr>
        <w:t xml:space="preserve">Cybersecurity Risks:</w:t>
      </w:r>
    </w:p>
    <w:p>
      <w:pPr>
        <w:pStyle w:val="BodyText"/>
      </w:pPr>
      <w:r>
        <w:t xml:space="preserve">With Sydney being a tech hub, cybersecurity is a major audit focus area. Auditors must possess sufficient technical knowledge to assess IT general controls and cybersecurity frameworks. This presentation will outline the necessary skills an Auditor needs to effectively evaluate digital risks in Australian corporate structures.</w:t>
      </w:r>
    </w:p>
    <w:bookmarkEnd w:id="25"/>
    <w:bookmarkStart w:id="26" w:name="sustainability-and-esg-reporting"/>
    <w:p>
      <w:pPr>
        <w:pStyle w:val="Heading1"/>
      </w:pPr>
      <w:r>
        <w:t xml:space="preserve">Sustainability and ESG Reporting</w:t>
      </w:r>
    </w:p>
    <w:p>
      <w:pPr>
        <w:pStyle w:val="FirstParagraph"/>
      </w:pPr>
      <w:r>
        <w:rPr>
          <w:bCs/>
          <w:b/>
        </w:rPr>
        <w:t xml:space="preserve">A New Frontier:</w:t>
      </w:r>
    </w:p>
    <w:p>
      <w:pPr>
        <w:pStyle w:val="BodyText"/>
      </w:pPr>
      <w:r>
        <w:t xml:space="preserve">Social, Governance, and Environmental (ESG) reporting is becoming mandatory for many large entities in Australia. The seminar will address how the role of the Auditor is expanding beyond financial statements to include assurance on sustainability reports.</w:t>
      </w:r>
    </w:p>
    <w:p>
      <w:pPr>
        <w:pStyle w:val="BodyText"/>
      </w:pPr>
      <w:r>
        <w:rPr>
          <w:bCs/>
          <w:b/>
        </w:rPr>
        <w:t xml:space="preserve">Australia Sydney Leadership:</w:t>
      </w:r>
    </w:p>
    <w:p>
      <w:pPr>
        <w:pStyle w:val="BodyText"/>
      </w:pPr>
      <w:r>
        <w:t xml:space="preserve">Sydney-based companies are often pioneers in green finance within Australia. Auditors must now assess non-financial data with the same rigor as financial data. We will explore how Australian Auditing Standard ASAE 3420 applies to assurance engagements on greenhouse gas statements and other sustainability metrics, marking a significant shift in the Auditor's scope of work.</w:t>
      </w:r>
    </w:p>
    <w:bookmarkEnd w:id="26"/>
    <w:bookmarkStart w:id="27" w:name="career-pathways-for-aspiring-auditors"/>
    <w:p>
      <w:pPr>
        <w:pStyle w:val="Heading1"/>
      </w:pPr>
      <w:r>
        <w:t xml:space="preserve">Career Pathways for Aspiring Auditors</w:t>
      </w:r>
    </w:p>
    <w:p>
      <w:pPr>
        <w:pStyle w:val="FirstParagraph"/>
      </w:pPr>
      <w:r>
        <w:rPr>
          <w:bCs/>
          <w:b/>
        </w:rPr>
        <w:t xml:space="preserve">Educational Requirements:</w:t>
      </w:r>
    </w:p>
    <w:p>
      <w:pPr>
        <w:pStyle w:val="BodyText"/>
      </w:pPr>
      <w:r>
        <w:t xml:space="preserve">To become a certified Auditor in Australia Sydney, one typically requires a relevant degree and completion of practical experience hours. The seminar will guide aspiring professionals through the accreditation processes with bodies like CPA Australia or Chartered Accountants Australia and New Zealand.</w:t>
      </w:r>
    </w:p>
    <w:p>
      <w:pPr>
        <w:pStyle w:val="BodyText"/>
      </w:pPr>
      <w:r>
        <w:rPr>
          <w:bCs/>
          <w:b/>
        </w:rPr>
        <w:t xml:space="preserve">Licensing in Action:</w:t>
      </w:r>
    </w:p>
    <w:p>
      <w:pPr>
        <w:pStyle w:val="BodyText"/>
      </w:pPr>
      <w:r>
        <w:t xml:space="preserve">We will discuss the requirements for maintaining an Australian Auditing License (AAL). Only holders of an AAL can sign audit reports for proprietary companies. Understanding the continuing professional education (CPE) requirements is vital for any Auditor practicing in Australia Sydney to maintain their standing with ASIC and their respective accounting institutes.</w:t>
      </w:r>
    </w:p>
    <w:bookmarkEnd w:id="27"/>
    <w:bookmarkStart w:id="28" w:name="challenges-facing-the-industry"/>
    <w:p>
      <w:pPr>
        <w:pStyle w:val="Heading1"/>
      </w:pPr>
      <w:r>
        <w:t xml:space="preserve">Challenges Facing the Industry</w:t>
      </w:r>
    </w:p>
    <w:p>
      <w:pPr>
        <w:pStyle w:val="FirstParagraph"/>
      </w:pPr>
      <w:r>
        <w:rPr>
          <w:bCs/>
          <w:b/>
        </w:rPr>
        <w:t xml:space="preserve">The Audit Expectation Gap:</w:t>
      </w:r>
    </w:p>
    <w:p>
      <w:pPr>
        <w:pStyle w:val="BodyText"/>
      </w:pPr>
      <w:r>
        <w:t xml:space="preserve">A significant portion of this seminar will be dedicated to the 'expectation gap'—the difference between what the public expects auditors to do and what they actually do. In Australia Sydney, where corporate scandals occasionally make headlines, pressure on Auditors is immense.</w:t>
      </w:r>
    </w:p>
    <w:p>
      <w:pPr>
        <w:pStyle w:val="BodyText"/>
      </w:pPr>
      <w:r>
        <w:rPr>
          <w:bCs/>
          <w:b/>
        </w:rPr>
        <w:t xml:space="preserve">Workload and Burnout:</w:t>
      </w:r>
    </w:p>
    <w:p>
      <w:pPr>
        <w:pStyle w:val="BodyText"/>
      </w:pPr>
      <w:r>
        <w:t xml:space="preserve">We will also address the operational challenges, such as staffing shortages in the big four firms located in Sydney. The seminar proposes solutions regarding workflow automation and better resource management to ensure that Auditor quality does not degrade due to capacity constraints.</w:t>
      </w:r>
    </w:p>
    <w:bookmarkEnd w:id="28"/>
    <w:bookmarkStart w:id="29" w:name="future-outlook"/>
    <w:p>
      <w:pPr>
        <w:pStyle w:val="Heading1"/>
      </w:pPr>
      <w:r>
        <w:t xml:space="preserve">Future Outlook</w:t>
      </w:r>
    </w:p>
    <w:p>
      <w:pPr>
        <w:pStyle w:val="FirstParagraph"/>
      </w:pPr>
      <w:r>
        <w:rPr>
          <w:bCs/>
          <w:b/>
        </w:rPr>
        <w:t xml:space="preserve">Predictions for the Next Decade:</w:t>
      </w:r>
    </w:p>
    <w:p>
      <w:pPr>
        <w:pStyle w:val="BodyText"/>
      </w:pPr>
      <w:r>
        <w:t xml:space="preserve">The role of the Auditor in Australia Sydney is evolving from a historical verifier to a forward-looking strategic advisor. As regulatory scrutiny tightens globally, local firms in Australia Sydney must adapt by investing heavily in technology and specialized training.</w:t>
      </w:r>
    </w:p>
    <w:p>
      <w:pPr>
        <w:pStyle w:val="BodyText"/>
      </w:pPr>
      <w:r>
        <w:rPr>
          <w:bCs/>
          <w:b/>
        </w:rPr>
        <w:t xml:space="preserve">Conclusion:</w:t>
      </w:r>
    </w:p>
    <w:p>
      <w:pPr>
        <w:pStyle w:val="BodyText"/>
      </w:pPr>
      <w:r>
        <w:t xml:space="preserve">In conclusion, being an Auditor today requires more than just accounting knowledge; it demands technological fluency, ethical fortitude, and a deep understanding of the Australian legal framework. This presentation has outlined the complexities and opportunities inherent in this profession within the vibrant hub of Australia Sydney.</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Australia Sydney</dc:title>
  <dc:creator/>
  <dc:language>en</dc:language>
  <cp:keywords/>
  <dcterms:created xsi:type="dcterms:W3CDTF">2026-07-29T11:23:18Z</dcterms:created>
  <dcterms:modified xsi:type="dcterms:W3CDTF">2026-07-29T11:23:18Z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