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f1efbac85951b44420d9aebc658f8b6e1096404"/>
    <w:p>
      <w:pPr>
        <w:pStyle w:val="Heading1"/>
      </w:pPr>
      <w:r>
        <w:t xml:space="preserve">Seminar Presentation Slides: The Strategic Value of the Auditor in Brazil São Paulo</w:t>
      </w:r>
    </w:p>
    <w:p>
      <w:pPr>
        <w:pStyle w:val="FirstParagraph"/>
      </w:pPr>
      <w:r>
        <w:rPr>
          <w:bCs/>
          <w:b/>
        </w:rPr>
        <w:t xml:space="preserve">Presentation Context:</w:t>
      </w:r>
      <w:r>
        <w:t xml:space="preserve"> </w:t>
      </w:r>
      <w:r>
        <w:t xml:space="preserve">This document serves as a comprehensive script and structural guide for a seminar presentation delivered to corporate stakeholders, financial regulators, and academic peers within the economic hub of Brazil São Paulo. The primary objective is to elucidate the critical functions, ethical mandates, and economic impact of the Auditor within this specific geographic and regulatory landscape.</w:t>
      </w:r>
    </w:p>
    <w:bookmarkStart w:id="20" w:name="X141d85fcf87b7e8d9cedff16be25e55599ff0fe"/>
    <w:p>
      <w:pPr>
        <w:pStyle w:val="Heading2"/>
      </w:pPr>
      <w:r>
        <w:t xml:space="preserve">Slide 1: Introduction to the Economic Landscape</w:t>
      </w:r>
    </w:p>
    <w:p>
      <w:pPr>
        <w:pStyle w:val="FirstParagraph"/>
      </w:pPr>
      <w:r>
        <w:t xml:space="preserve">Brazil São Paulo is not merely a city; it is the financial engine of Latin America. Representing more than one-third of Brazil's GDP, this metropolis hosts thousands of multinational corporations, startups, and industrial conglomerates. In such a complex and high-stakes environment, the integrity of financial reporting is paramount. The Auditor serves as the cornerstone of this integrity.</w:t>
      </w:r>
    </w:p>
    <w:p>
      <w:pPr>
        <w:pStyle w:val="BodyText"/>
      </w:pPr>
      <w:r>
        <w:t xml:space="preserve">This presentation aims to move beyond the traditional view of auditing as mere compliance. Instead, we will explore how Auditor practices in Brazil São Paulo have evolved to become strategic advisory roles that drive corporate governance, risk management, and operational efficiency. We will examine how local nuances in Brazilian law intersect with international standards, creating a unique framework for professional practice.</w:t>
      </w:r>
    </w:p>
    <w:bookmarkEnd w:id="20"/>
    <w:bookmarkStart w:id="21" w:name="Xe0e46cab57c1c4027894c76af821e90605456b8"/>
    <w:p>
      <w:pPr>
        <w:pStyle w:val="Heading2"/>
      </w:pPr>
      <w:r>
        <w:t xml:space="preserve">Slide 2: The Regulatory Framework in Brazil São Paulo</w:t>
      </w:r>
    </w:p>
    <w:p>
      <w:pPr>
        <w:pStyle w:val="FirstParagraph"/>
      </w:pPr>
      <w:r>
        <w:t xml:space="preserve">To understand the weight of the Auditor's role, one must first understand the rigid yet dynamic regulatory environment. In Brazil São Paulo, auditors are primarily governed by the Federal Accounting Council (CFC) and regulated by the Federal Revenue Service (Receita Federal). However, for listed companies, compliance with Brazilian Securities Commission (CVM) regulations is mandatory.</w:t>
      </w:r>
    </w:p>
    <w:p>
      <w:pPr>
        <w:numPr>
          <w:ilvl w:val="0"/>
          <w:numId w:val="1001"/>
        </w:numPr>
        <w:pStyle w:val="Compact"/>
      </w:pPr>
      <w:r>
        <w:rPr>
          <w:bCs/>
          <w:b/>
        </w:rPr>
        <w:t xml:space="preserve">CPCs:</w:t>
      </w:r>
      <w:r>
        <w:t xml:space="preserve"> </w:t>
      </w:r>
      <w:r>
        <w:t xml:space="preserve">The Brazilian Accounting Standards closely align with International Financial Reporting Standards (IFRS), ensuring global comparability.</w:t>
      </w:r>
    </w:p>
    <w:p>
      <w:pPr>
        <w:numPr>
          <w:ilvl w:val="0"/>
          <w:numId w:val="1001"/>
        </w:numPr>
        <w:pStyle w:val="Compact"/>
      </w:pPr>
      <w:r>
        <w:rPr>
          <w:bCs/>
          <w:b/>
        </w:rPr>
        <w:t xml:space="preserve">SOC 1 &amp; SOC 2:</w:t>
      </w:r>
      <w:r>
        <w:t xml:space="preserve"> </w:t>
      </w:r>
      <w:r>
        <w:t xml:space="preserve">Increasing demand for service organization controls reports in the technology sector.</w:t>
      </w:r>
    </w:p>
    <w:p>
      <w:pPr>
        <w:numPr>
          <w:ilvl w:val="0"/>
          <w:numId w:val="1001"/>
        </w:numPr>
        <w:pStyle w:val="Compact"/>
      </w:pPr>
      <w:r>
        <w:rPr>
          <w:bCs/>
          <w:b/>
        </w:rPr>
        <w:t xml:space="preserve">Labor Laws:</w:t>
      </w:r>
      <w:r>
        <w:t xml:space="preserve"> </w:t>
      </w:r>
      <w:r>
        <w:t xml:space="preserve">Specific attention must be paid to complex Brazilian labor obligations, which require specialized auditing expertise.</w:t>
      </w:r>
    </w:p>
    <w:bookmarkEnd w:id="21"/>
    <w:bookmarkStart w:id="22" w:name="Xc36d66a1d8bb121da8f4e344eb2e93d24cf1371"/>
    <w:p>
      <w:pPr>
        <w:pStyle w:val="Heading2"/>
      </w:pPr>
      <w:r>
        <w:t xml:space="preserve">Slide 3: Core Responsibilities of the Auditor</w:t>
      </w:r>
    </w:p>
    <w:p>
      <w:pPr>
        <w:pStyle w:val="FirstParagraph"/>
      </w:pPr>
      <w:r>
        <w:t xml:space="preserve">The traditional function of the Auditor remains vital: expressing an independent opinion on whether financial statements present fairly, in all material respects, the financial position of the entity. However, in Brazil São Paulo, this task is complicated by tax intricacies.</w:t>
      </w:r>
    </w:p>
    <w:p>
      <w:pPr>
        <w:pStyle w:val="BodyText"/>
      </w:pPr>
      <w:r>
        <w:t xml:space="preserve">Auditors must navigate a multi-tiered tax system that includes federal (IRPJ/CSLL), state (ICMS), and municipal (ISS) taxes. An error in one area can cascade into significant liabilities. Therefore, the Auditor acts not just as a checker of numbers, but as a guardian against fiscal risk. The verification of asset valuation, particularly in real estate and intangible assets common in Brazil São Paulo's booming tech sector, requires specialized judgment and rigorous documentation.</w:t>
      </w:r>
    </w:p>
    <w:bookmarkEnd w:id="22"/>
    <w:bookmarkStart w:id="23" w:name="X62f8488ce02034ae27204e17cf24a8057a7b11b"/>
    <w:p>
      <w:pPr>
        <w:pStyle w:val="Heading2"/>
      </w:pPr>
      <w:r>
        <w:t xml:space="preserve">Slide 4: Internal Control and Risk Management</w:t>
      </w:r>
    </w:p>
    <w:p>
      <w:pPr>
        <w:pStyle w:val="FirstParagraph"/>
      </w:pPr>
      <w:r>
        <w:t xml:space="preserve">Beyond statutory audits, internal auditors play a pivotal role in the corporate structure. In Brazil São Paulo, where market volatility can impact supply chains and currency exchange rates significantly, robust internal controls are essential.</w:t>
      </w:r>
    </w:p>
    <w:p>
      <w:pPr>
        <w:numPr>
          <w:ilvl w:val="0"/>
          <w:numId w:val="1002"/>
        </w:numPr>
        <w:pStyle w:val="Compact"/>
      </w:pPr>
      <w:r>
        <w:rPr>
          <w:bCs/>
          <w:b/>
        </w:rPr>
        <w:t xml:space="preserve">Fraud Prevention:</w:t>
      </w:r>
      <w:r>
        <w:t xml:space="preserve"> </w:t>
      </w:r>
      <w:r>
        <w:t xml:space="preserve">The Auditor is the first line of defense against occupational fraud. Establishing whistleblower mechanisms and conducting surprise audits are standard practices in major firms located here.</w:t>
      </w:r>
    </w:p>
    <w:p>
      <w:pPr>
        <w:numPr>
          <w:ilvl w:val="0"/>
          <w:numId w:val="1002"/>
        </w:numPr>
        <w:pStyle w:val="Compact"/>
      </w:pPr>
      <w:r>
        <w:rPr>
          <w:bCs/>
          <w:b/>
        </w:rPr>
        <w:t xml:space="preserve">Efficiency Audits:</w:t>
      </w:r>
      <w:r>
        <w:t xml:space="preserve"> </w:t>
      </w:r>
      <w:r>
        <w:t xml:space="preserve">Modern auditing looks at operational efficiency. Are resources being used optimally? This is particularly relevant for manufacturing hubs in Greater Brazil São Paulo.</w:t>
      </w:r>
    </w:p>
    <w:bookmarkEnd w:id="23"/>
    <w:bookmarkStart w:id="24" w:name="Xb5cbb1497237d5fe7dbb6df22e3b917d225c37c"/>
    <w:p>
      <w:pPr>
        <w:pStyle w:val="Heading2"/>
      </w:pPr>
      <w:r>
        <w:t xml:space="preserve">Slide 5: The Impact of Technology on Auditing</w:t>
      </w:r>
    </w:p>
    <w:p>
      <w:pPr>
        <w:pStyle w:val="FirstParagraph"/>
      </w:pPr>
      <w:r>
        <w:t xml:space="preserve">The digital transformation sweeping through Brazil São Paulo has revolutionized how the Auditor works. Data analytics tools now allow for 100% population testing rather than sampling, providing deeper insights into transactional anomalies.</w:t>
      </w:r>
    </w:p>
    <w:p>
      <w:pPr>
        <w:numPr>
          <w:ilvl w:val="0"/>
          <w:numId w:val="1003"/>
        </w:numPr>
        <w:pStyle w:val="Compact"/>
      </w:pPr>
      <w:r>
        <w:rPr>
          <w:bCs/>
          <w:b/>
        </w:rPr>
        <w:t xml:space="preserve">RPA (Robotic Process Automation):</w:t>
      </w:r>
      <w:r>
        <w:t xml:space="preserve"> </w:t>
      </w:r>
      <w:r>
        <w:t xml:space="preserve">Automating routine verification tasks allows Auditors to focus on high-risk areas and strategic advice.</w:t>
      </w:r>
    </w:p>
    <w:p>
      <w:pPr>
        <w:numPr>
          <w:ilvl w:val="0"/>
          <w:numId w:val="1003"/>
        </w:numPr>
        <w:pStyle w:val="Compact"/>
      </w:pPr>
      <w:r>
        <w:rPr>
          <w:bCs/>
          <w:b/>
        </w:rPr>
        <w:t xml:space="preserve">Cybersecurity Audits:</w:t>
      </w:r>
      <w:r>
        <w:t xml:space="preserve"> </w:t>
      </w:r>
      <w:r>
        <w:t xml:space="preserve">With the implementation of LGPD (Lei Geral de Proteção de Dados), similar to GDPR, assessing data privacy controls has become a mandatory part of many audit engagements in Brazil São Paulo.</w:t>
      </w:r>
    </w:p>
    <w:bookmarkEnd w:id="24"/>
    <w:bookmarkStart w:id="25" w:name="slide-6-ethics-and-independence"/>
    <w:p>
      <w:pPr>
        <w:pStyle w:val="Heading2"/>
      </w:pPr>
      <w:r>
        <w:t xml:space="preserve">Slide 6: Ethics and Independence</w:t>
      </w:r>
    </w:p>
    <w:p>
      <w:pPr>
        <w:pStyle w:val="FirstParagraph"/>
      </w:pPr>
      <w:r>
        <w:t xml:space="preserve">The credibility of the financial markets in Brazil São Paulo rests on the perceived and actual independence of the Auditor. Conflicts of interest can severely damage reputation and lead to legal repercussions.</w:t>
      </w:r>
    </w:p>
    <w:p>
      <w:pPr>
        <w:pStyle w:val="BodyText"/>
      </w:pPr>
      <w:r>
        <w:t xml:space="preserve">Ethical guidelines mandate that Auditors must remain objective, free from coercion, and impartial. In a close-knit business community like Brazil São Paulo, where personal relationships often influence professional dealings, maintaining strict ethical boundaries is both a professional duty and a cultural challenge. Continuous education on ethics is required for all practicing professionals.</w:t>
      </w:r>
    </w:p>
    <w:bookmarkEnd w:id="25"/>
    <w:bookmarkStart w:id="26" w:name="slide-7-future-trends-and-challenges"/>
    <w:p>
      <w:pPr>
        <w:pStyle w:val="Heading2"/>
      </w:pPr>
      <w:r>
        <w:t xml:space="preserve">Slide 7: Future Trends and Challenges</w:t>
      </w:r>
    </w:p>
    <w:p>
      <w:pPr>
        <w:pStyle w:val="FirstParagraph"/>
      </w:pPr>
      <w:r>
        <w:t xml:space="preserve">Looking ahead, the role of the Auditor will continue to expand. Sustainability reporting (ESG) is becoming a focal point. Investors in Brazil São Paulo are increasingly demanding transparency regarding environmental impact and social governance.</w:t>
      </w:r>
    </w:p>
    <w:p>
      <w:pPr>
        <w:numPr>
          <w:ilvl w:val="0"/>
          <w:numId w:val="1004"/>
        </w:numPr>
        <w:pStyle w:val="Compact"/>
      </w:pPr>
      <w:r>
        <w:rPr>
          <w:bCs/>
          <w:b/>
        </w:rPr>
        <w:t xml:space="preserve">Sustainability Assurance:</w:t>
      </w:r>
      <w:r>
        <w:t xml:space="preserve"> </w:t>
      </w:r>
      <w:r>
        <w:t xml:space="preserve">Auditors will soon be required to verify non-financial data, such as carbon footprints and diversity metrics.</w:t>
      </w:r>
    </w:p>
    <w:p>
      <w:pPr>
        <w:numPr>
          <w:ilvl w:val="0"/>
          <w:numId w:val="1004"/>
        </w:numPr>
        <w:pStyle w:val="Compact"/>
      </w:pPr>
      <w:r>
        <w:rPr>
          <w:bCs/>
          <w:b/>
        </w:rPr>
        <w:t xml:space="preserve">Cross-border Compliance:</w:t>
      </w:r>
      <w:r>
        <w:t xml:space="preserve"> </w:t>
      </w:r>
      <w:r>
        <w:t xml:space="preserve">As Brazilian companies go global, Auditors must possess knowledge of international regulations beyond IFRS.</w:t>
      </w:r>
    </w:p>
    <w:bookmarkEnd w:id="26"/>
    <w:bookmarkStart w:id="27" w:name="slide-8-conclusion"/>
    <w:p>
      <w:pPr>
        <w:pStyle w:val="Heading2"/>
      </w:pPr>
      <w:r>
        <w:t xml:space="preserve">Slide 8: Conclusion</w:t>
      </w:r>
    </w:p>
    <w:p>
      <w:pPr>
        <w:pStyle w:val="FirstParagraph"/>
      </w:pPr>
      <w:r>
        <w:t xml:space="preserve">In conclusion, the Auditor in Brazil São Paulo is no longer a peripheral figure but a central stakeholder in corporate governance and economic stability. The complexity of the Brazilian tax system, the strictness of CVM regulations, and the rapid pace of technological change demand a high level of expertise from Auditors.</w:t>
      </w:r>
    </w:p>
    <w:p>
      <w:pPr>
        <w:pStyle w:val="BodyText"/>
      </w:pPr>
      <w:r>
        <w:t xml:space="preserve">For businesses operating in this region, investing in high-quality audit services is not an expense but a strategic necessity. It ensures compliance, builds investor confidence, and provides actionable insights for growth. As Brazil São Paulo continues to assert its dominance as a global financial hub, the role of the Auditor will remain indispensable in maintaining trust and transparency.</w:t>
      </w:r>
    </w:p>
    <w:p>
      <w:pPr>
        <w:pStyle w:val="BodyText"/>
      </w:pPr>
      <w:r>
        <w:rPr>
          <w:iCs/>
          <w:i/>
        </w:rPr>
        <w:t xml:space="preserve">Seminar Presentation Slides | Prepared for Audience in Brazil São Paulo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Brazil São Paulo</dc:title>
  <dc:creator/>
  <dc:language>en</dc:language>
  <cp:keywords/>
  <dcterms:created xsi:type="dcterms:W3CDTF">2026-07-30T01:31:05Z</dcterms:created>
  <dcterms:modified xsi:type="dcterms:W3CDTF">2026-07-30T01:31:05Z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