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Auditor</w:t>
      </w:r>
      <w:r>
        <w:t xml:space="preserve"> </w:t>
      </w:r>
      <w:r>
        <w:t xml:space="preserve">in</w:t>
      </w:r>
      <w:r>
        <w:t xml:space="preserve"> </w:t>
      </w:r>
      <w:r>
        <w:t xml:space="preserve">China</w:t>
      </w:r>
      <w:r>
        <w:t xml:space="preserve"> </w:t>
      </w:r>
      <w:r>
        <w:t xml:space="preserve">Beijing</w:t>
      </w:r>
    </w:p>
    <w:bookmarkStart w:id="29" w:name="seminar-presentation-slides"/>
    <w:p>
      <w:pPr>
        <w:pStyle w:val="Heading1"/>
      </w:pPr>
      <w:r>
        <w:t xml:space="preserve">Seminar Presentation Slides</w:t>
      </w:r>
    </w:p>
    <w:bookmarkStart w:id="20" w:name="title-slide"/>
    <w:p>
      <w:pPr>
        <w:pStyle w:val="Heading3"/>
      </w:pPr>
      <w:r>
        <w:t xml:space="preserve">Title Slide</w:t>
      </w:r>
    </w:p>
    <w:p>
      <w:pPr>
        <w:pStyle w:val="FirstParagraph"/>
      </w:pPr>
      <w:r>
        <w:rPr>
          <w:bCs/>
          <w:b/>
        </w:rPr>
        <w:t xml:space="preserve">Presentation Title:</w:t>
      </w:r>
    </w:p>
    <w:p>
      <w:pPr>
        <w:pStyle w:val="BodyText"/>
      </w:pPr>
      <w:r>
        <w:rPr>
          <w:iCs/>
          <w:i/>
        </w:rPr>
        <w:t xml:space="preserve">Navigating the Landscape: The Evolving Role of the Auditor in China Beijing’s Financial Ecosystem</w:t>
      </w:r>
    </w:p>
    <w:p>
      <w:pPr>
        <w:pStyle w:val="BodyText"/>
      </w:pPr>
      <w:r>
        <w:t xml:space="preserve">p&gt;</w:t>
      </w:r>
      <w:r>
        <w:rPr>
          <w:bCs/>
          <w:b/>
        </w:rPr>
        <w:t xml:space="preserve">Presented by:</w:t>
      </w:r>
      <w:r>
        <w:t xml:space="preserve"> </w:t>
      </w:r>
      <w:r>
        <w:t xml:space="preserve">[Your Name/Organization]</w:t>
      </w:r>
      <w:r>
        <w:t xml:space="preserve"> </w:t>
      </w:r>
      <w:r>
        <w:rPr>
          <w:bCs/>
          <w:b/>
        </w:rPr>
        <w:t xml:space="preserve">Date:</w:t>
      </w:r>
      <w:r>
        <w:t xml:space="preserve"> </w:t>
      </w:r>
      <w:r>
        <w:t xml:space="preserve">2023</w:t>
      </w:r>
      <w:r>
        <w:t xml:space="preserve"> </w:t>
      </w:r>
      <w:r>
        <w:rPr>
          <w:bCs/>
          <w:b/>
        </w:rPr>
        <w:t xml:space="preserve">Location Focus:</w:t>
      </w:r>
      <w:r>
        <w:t xml:space="preserve"> </w:t>
      </w:r>
      <w:r>
        <w:t xml:space="preserve">China, Beijing</w:t>
      </w:r>
    </w:p>
    <w:bookmarkEnd w:id="20"/>
    <w:bookmarkStart w:id="21" w:name="Xb28a42394edbce2a58fdc4405badf9f5364af1c"/>
    <w:p>
      <w:pPr>
        <w:pStyle w:val="Heading3"/>
      </w:pPr>
      <w:r>
        <w:t xml:space="preserve">Auditor Introduction and Contextual Relevance in China Beijing</w:t>
      </w:r>
    </w:p>
    <w:p>
      <w:pPr>
        <w:pStyle w:val="FirstParagraph"/>
      </w:pPr>
      <w:r>
        <w:rPr>
          <w:iCs/>
          <w:i/>
        </w:rPr>
        <w:t xml:space="preserve">The Role of the Auditor in a Globalized Economy Centered on China Beijing:</w:t>
      </w:r>
      <w:r>
        <w:t xml:space="preserve"> </w:t>
      </w:r>
      <w:r>
        <w:t xml:space="preserve">In the modern financial architecture, the Auditor serves as a critical pillar of trust, ensuring transparency, accuracy, and compliance within corporate structures. However when we specifically anchor our discussion to</w:t>
      </w:r>
      <w:r>
        <w:t xml:space="preserve"> </w:t>
      </w:r>
      <w:r>
        <w:rPr>
          <w:bCs/>
          <w:b/>
        </w:rPr>
        <w:t xml:space="preserve">China</w:t>
      </w:r>
      <w:r>
        <w:t xml:space="preserve">, and more precisely its capital</w:t>
      </w:r>
      <w:r>
        <w:t xml:space="preserve"> </w:t>
      </w:r>
      <w:r>
        <w:rPr>
          <w:bCs/>
          <w:b/>
        </w:rPr>
        <w:t xml:space="preserve">Beijing</w:t>
      </w:r>
      <w:r>
        <w:t xml:space="preserve">, the role of the Auditor takes on unique dimensions. Beijing is not merely a city; it is the political, cultural, and increasingly financial heart of one of the world's largest economies. For an Auditor operating within or analyzing markets in</w:t>
      </w:r>
      <w:r>
        <w:t xml:space="preserve"> </w:t>
      </w:r>
      <w:r>
        <w:rPr>
          <w:iCs/>
          <w:i/>
        </w:rPr>
        <w:t xml:space="preserve">China Beijing</w:t>
      </w:r>
      <w:r>
        <w:t xml:space="preserve">, understanding local regulatory frameworks, cultural nuances in business practices, and rapid technological integration is not optional—it is imperative.</w:t>
      </w:r>
    </w:p>
    <w:p>
      <w:pPr>
        <w:pStyle w:val="BodyText"/>
      </w:pPr>
      <w:r>
        <w:t xml:space="preserve">This presentation explores how the professional standards for an</w:t>
      </w:r>
      <w:r>
        <w:t xml:space="preserve"> </w:t>
      </w:r>
      <w:r>
        <w:rPr>
          <w:bCs/>
          <w:b/>
        </w:rPr>
        <w:t xml:space="preserve">Auditor</w:t>
      </w:r>
      <w:r>
        <w:t xml:space="preserve"> </w:t>
      </w:r>
      <w:r>
        <w:t xml:space="preserve">must adapt to meet the rigorous demands of operating in one of Asia's most dynamic and complex hubs. We will examine regulatory pressures, technological shifts, and strategic advisory roles that define modern auditing in this specific geographic and economic context.</w:t>
      </w:r>
    </w:p>
    <w:bookmarkEnd w:id="21"/>
    <w:bookmarkStart w:id="22" w:name="X7bb6be81680317cdb35ed1c4e7f61d4b2af6dcb"/>
    <w:p>
      <w:pPr>
        <w:pStyle w:val="Heading3"/>
      </w:pPr>
      <w:r>
        <w:t xml:space="preserve">The Regulatory Environment: Compliance as the Foundation</w:t>
      </w:r>
    </w:p>
    <w:p>
      <w:pPr>
        <w:pStyle w:val="FirstParagraph"/>
      </w:pPr>
      <w:r>
        <w:rPr>
          <w:iCs/>
          <w:i/>
        </w:rPr>
        <w:t xml:space="preserve">Understanding the Legal Framework for an Auditor in China Beijing:</w:t>
      </w:r>
      <w:r>
        <w:t xml:space="preserve"> </w:t>
      </w:r>
      <w:r>
        <w:t xml:space="preserve">Operating as an Auditor in</w:t>
      </w:r>
      <w:r>
        <w:t xml:space="preserve"> </w:t>
      </w:r>
      <w:r>
        <w:rPr>
          <w:bCs/>
          <w:b/>
        </w:rPr>
        <w:t xml:space="preserve">China Beijing</w:t>
      </w:r>
      <w:r>
        <w:t xml:space="preserve"> </w:t>
      </w:r>
      <w:r>
        <w:t xml:space="preserve">requires a deep comprehension of a dual regulatory system. On one hand, there are international standards (such as ISA - International Standards on Auditing) that many multinational firms adhere to. On the other, local regulations enforced by bodies like the Ministry of Finance and the Chinese Institute of Certified Public Accountants (CICPA) dominate domestic practice.</w:t>
      </w:r>
    </w:p>
    <w:p>
      <w:pPr>
        <w:numPr>
          <w:ilvl w:val="0"/>
          <w:numId w:val="1001"/>
        </w:numPr>
        <w:pStyle w:val="Compact"/>
      </w:pPr>
      <w:r>
        <w:rPr>
          <w:bCs/>
          <w:b/>
        </w:rPr>
        <w:t xml:space="preserve">CICPA Oversight:</w:t>
      </w:r>
      <w:r>
        <w:t xml:space="preserve"> </w:t>
      </w:r>
      <w:r>
        <w:t xml:space="preserve">For any Auditor working within Beijing, adherence to CICPA standards is mandatory. These standards have been converging with global norms but retain specific local characteristics regarding risk assessment and materiality.</w:t>
      </w:r>
    </w:p>
    <w:p>
      <w:pPr>
        <w:numPr>
          <w:ilvl w:val="0"/>
          <w:numId w:val="1001"/>
        </w:numPr>
        <w:pStyle w:val="Compact"/>
      </w:pPr>
      <w:r>
        <w:rPr>
          <w:bCs/>
          <w:b/>
        </w:rPr>
        <w:t xml:space="preserve">Data Security Laws:</w:t>
      </w:r>
      <w:r>
        <w:t xml:space="preserve"> </w:t>
      </w:r>
      <w:r>
        <w:t xml:space="preserve">Recent laws such as the Data Security Law (DSL) and the Personal Information Protection Law (PIPL) impose strict constraints on how Auditors handle sensitive corporate data. An Auditor must ensure that their audit processes do not violate these stringent data sovereignty rules, which are heavily enforced in Beijing.</w:t>
      </w:r>
    </w:p>
    <w:p>
      <w:pPr>
        <w:numPr>
          <w:ilvl w:val="0"/>
          <w:numId w:val="1001"/>
        </w:numPr>
        <w:pStyle w:val="Compact"/>
      </w:pPr>
      <w:r>
        <w:rPr>
          <w:bCs/>
          <w:b/>
        </w:rPr>
        <w:t xml:space="preserve">Tax Compliance:</w:t>
      </w:r>
      <w:r>
        <w:t xml:space="preserve"> </w:t>
      </w:r>
      <w:r>
        <w:t xml:space="preserve">Beijing is a hub for headquarters of state-owned enterprises (SOEs). The intersection of tax law and financial reporting means the Auditor's role extends beyond financial accuracy to include rigorous tax compliance verification.</w:t>
      </w:r>
    </w:p>
    <w:p>
      <w:pPr>
        <w:pStyle w:val="FirstParagraph"/>
      </w:pPr>
      <w:r>
        <w:rPr>
          <w:iCs/>
          <w:i/>
        </w:rPr>
        <w:t xml:space="preserve">The Auditor must act not just as a verifier, but as a guardian against regulatory non-compliance in this high-stakes environment.</w:t>
      </w:r>
    </w:p>
    <w:bookmarkEnd w:id="22"/>
    <w:bookmarkStart w:id="23" w:name="X6ee2760f58d9f8a59400aff6d4f3b26ccd35b13"/>
    <w:p>
      <w:pPr>
        <w:pStyle w:val="Heading3"/>
      </w:pPr>
      <w:r>
        <w:t xml:space="preserve">Technological Transformation: The Digital Auditor in Beijing</w:t>
      </w:r>
    </w:p>
    <w:p>
      <w:pPr>
        <w:pStyle w:val="FirstParagraph"/>
      </w:pPr>
      <w:r>
        <w:rPr>
          <w:iCs/>
          <w:i/>
        </w:rPr>
        <w:t xml:space="preserve">Leveraging Tech for Efficiency and Insight:</w:t>
      </w:r>
      <w:r>
        <w:t xml:space="preserve"> </w:t>
      </w:r>
      <w:r>
        <w:t xml:space="preserve">Beijing is often cited as a global leader in digital innovation. Consequently, the traditional manual audit methodologies are rapidly becoming obsolete for an Auditor seeking relevance in this market. The integration of Artificial Intelligence (AI), Big Data analytics, and Blockchain technology is reshaping how audits are conducted.</w:t>
      </w:r>
    </w:p>
    <w:p>
      <w:pPr>
        <w:numPr>
          <w:ilvl w:val="0"/>
          <w:numId w:val="1002"/>
        </w:numPr>
        <w:pStyle w:val="Compact"/>
      </w:pPr>
      <w:r>
        <w:rPr>
          <w:bCs/>
          <w:b/>
        </w:rPr>
        <w:t xml:space="preserve">Continuous Auditing:</w:t>
      </w:r>
      <w:r>
        <w:t xml:space="preserve"> </w:t>
      </w:r>
      <w:r>
        <w:t xml:space="preserve">Instead of annual snapshots, the modern Auditor in Beijing is expected to provide real-time or near-real-time assurance. This requires sophisticated IT audit skills.</w:t>
      </w:r>
    </w:p>
    <w:p>
      <w:pPr>
        <w:numPr>
          <w:ilvl w:val="0"/>
          <w:numId w:val="1002"/>
        </w:numPr>
        <w:pStyle w:val="Compact"/>
      </w:pPr>
      <w:r>
        <w:rPr>
          <w:bCs/>
          <w:b/>
        </w:rPr>
        <w:t xml:space="preserve">Fraud Detection:</w:t>
      </w:r>
      <w:r>
        <w:t xml:space="preserve"> </w:t>
      </w:r>
      <w:r>
        <w:t xml:space="preserve">With the vast scale of transactions processed through Beijing’s financial centers, AI-driven anomaly detection is crucial. The Auditor must be proficient in using tools that can sift through millions of transactions to identify irregularities indicative of fraud or error.</w:t>
      </w:r>
    </w:p>
    <w:p>
      <w:pPr>
        <w:numPr>
          <w:ilvl w:val="0"/>
          <w:numId w:val="1002"/>
        </w:numPr>
        <w:pStyle w:val="Compact"/>
      </w:pPr>
      <w:r>
        <w:rPr>
          <w:bCs/>
          <w:b/>
        </w:rPr>
        <w:t xml:space="preserve">Cybersecurity Audits:</w:t>
      </w:r>
      <w:r>
        <w:t xml:space="preserve"> </w:t>
      </w:r>
      <w:r>
        <w:t xml:space="preserve">As businesses in Beijing digitize their operations, the Auditor’s scope expands to include cybersecurity assessments. Ensuring the integrity of digital ledgers and protecting client data from breaches is now a core competency for the Auditor operating in this tech-savvy region.</w:t>
      </w:r>
    </w:p>
    <w:p>
      <w:pPr>
        <w:pStyle w:val="FirstParagraph"/>
      </w:pPr>
      <w:r>
        <w:rPr>
          <w:iCs/>
          <w:i/>
        </w:rPr>
        <w:t xml:space="preserve">The successful Auditor in China Beijing is as much a data scientist as they are an accountant.</w:t>
      </w:r>
    </w:p>
    <w:bookmarkEnd w:id="23"/>
    <w:bookmarkStart w:id="24" w:name="cultural-nuances-and-the-guanxi-factor"/>
    <w:p>
      <w:pPr>
        <w:pStyle w:val="Heading3"/>
      </w:pPr>
      <w:r>
        <w:t xml:space="preserve">Cultural Nuances and the "Guanxi" Factor</w:t>
      </w:r>
    </w:p>
    <w:p>
      <w:pPr>
        <w:pStyle w:val="FirstParagraph"/>
      </w:pPr>
      <w:r>
        <w:rPr>
          <w:iCs/>
          <w:i/>
        </w:rPr>
        <w:t xml:space="preserve">Navigating Business Relationships in China Beijing:</w:t>
      </w:r>
      <w:r>
        <w:t xml:space="preserve"> </w:t>
      </w:r>
      <w:r>
        <w:t xml:space="preserve">An often overlooked but critical aspect of being an Auditor in</w:t>
      </w:r>
      <w:r>
        <w:t xml:space="preserve"> </w:t>
      </w:r>
      <w:r>
        <w:rPr>
          <w:bCs/>
          <w:b/>
        </w:rPr>
        <w:t xml:space="preserve">China</w:t>
      </w:r>
      <w:r>
        <w:t xml:space="preserve"> </w:t>
      </w:r>
      <w:r>
        <w:t xml:space="preserve">is understanding the concept of *Guanxi* (relationships/connections). In Beijing, business is deeply relational. For an Auditor, this presents both challenges and opportunities.</w:t>
      </w:r>
    </w:p>
    <w:p>
      <w:pPr>
        <w:numPr>
          <w:ilvl w:val="0"/>
          <w:numId w:val="1003"/>
        </w:numPr>
        <w:pStyle w:val="Compact"/>
      </w:pPr>
      <w:r>
        <w:rPr>
          <w:bCs/>
          <w:b/>
        </w:rPr>
        <w:t xml:space="preserve">Maintaining Independence:</w:t>
      </w:r>
      <w:r>
        <w:t xml:space="preserve"> </w:t>
      </w:r>
      <w:r>
        <w:t xml:space="preserve">While relationships are key to gaining access and cooperation from management, the Auditor must maintain strict professional independence. Navigating the line between building rapport in Beijing’s social business circles and maintaining objective skepticism requires high emotional intelligence and ethical fortitude.</w:t>
      </w:r>
    </w:p>
    <w:p>
      <w:pPr>
        <w:numPr>
          <w:ilvl w:val="0"/>
          <w:numId w:val="1003"/>
        </w:numPr>
        <w:pStyle w:val="Compact"/>
      </w:pPr>
      <w:r>
        <w:rPr>
          <w:bCs/>
          <w:b/>
        </w:rPr>
        <w:t xml:space="preserve">Communication Styles:</w:t>
      </w:r>
      <w:r>
        <w:t xml:space="preserve"> </w:t>
      </w:r>
      <w:r>
        <w:t xml:space="preserve">Direct confrontation regarding findings may be less effective in certain traditional Chinese corporate structures prevalent in Beijing. The Auditor must learn to communicate sensitive findings diplomatically, often requiring indirect approaches that preserve "face" while still delivering critical audit results.</w:t>
      </w:r>
    </w:p>
    <w:p>
      <w:pPr>
        <w:pStyle w:val="FirstParagraph"/>
      </w:pPr>
      <w:r>
        <w:rPr>
          <w:iCs/>
          <w:i/>
        </w:rPr>
        <w:t xml:space="preserve">Cultural competence is a non-negotiable skill for the Auditor aiming to be effective in China Beijing.</w:t>
      </w:r>
    </w:p>
    <w:bookmarkEnd w:id="24"/>
    <w:bookmarkStart w:id="25" w:name="strategic-advisory-beyond-compliance"/>
    <w:p>
      <w:pPr>
        <w:pStyle w:val="Heading3"/>
      </w:pPr>
      <w:r>
        <w:t xml:space="preserve">Strategic Advisory: Beyond Compliance</w:t>
      </w:r>
    </w:p>
    <w:p>
      <w:pPr>
        <w:pStyle w:val="FirstParagraph"/>
      </w:pPr>
      <w:r>
        <w:rPr>
          <w:iCs/>
          <w:i/>
        </w:rPr>
        <w:t xml:space="preserve">The Auditor as a Business Partner:</w:t>
      </w:r>
      <w:r>
        <w:t xml:space="preserve"> </w:t>
      </w:r>
      <w:r>
        <w:t xml:space="preserve">The role of the Auditor is evolving from a historical "police officer" role to that of a strategic advisor. In the competitive landscape of Beijing, where market dynamics shift rapidly due to policy changes in Shanghai and beyond, companies value Auditors who can provide forward-looking insights.</w:t>
      </w:r>
    </w:p>
    <w:p>
      <w:pPr>
        <w:numPr>
          <w:ilvl w:val="0"/>
          <w:numId w:val="1004"/>
        </w:numPr>
        <w:pStyle w:val="Compact"/>
      </w:pPr>
      <w:r>
        <w:rPr>
          <w:bCs/>
          <w:b/>
        </w:rPr>
        <w:t xml:space="preserve">Risk Management Consultancy:</w:t>
      </w:r>
      <w:r>
        <w:t xml:space="preserve"> </w:t>
      </w:r>
      <w:r>
        <w:t xml:space="preserve">The Auditor is increasingly asked to help management identify emerging risks—be it supply chain disruptions, geopolitical tensions affecting trade, or regulatory shifts. This advisory role adds significant value beyond the statutory audit opinion.</w:t>
      </w:r>
    </w:p>
    <w:p>
      <w:pPr>
        <w:numPr>
          <w:ilvl w:val="0"/>
          <w:numId w:val="1004"/>
        </w:numPr>
        <w:pStyle w:val="Compact"/>
      </w:pPr>
      <w:r>
        <w:rPr>
          <w:bCs/>
          <w:b/>
        </w:rPr>
        <w:t xml:space="preserve">Sustainability and ESG Reporting:</w:t>
      </w:r>
      <w:r>
        <w:t xml:space="preserve"> </w:t>
      </w:r>
      <w:r>
        <w:t xml:space="preserve">As global investors demand transparency on Environmental, Social, and Governance (ESG) criteria, Auditors in Beijing are tasked with verifying non-financial data. This is a growing field in China as the government pushes for high-quality economic development.</w:t>
      </w:r>
    </w:p>
    <w:p>
      <w:pPr>
        <w:pStyle w:val="FirstParagraph"/>
      </w:pPr>
      <w:r>
        <w:rPr>
          <w:iCs/>
          <w:i/>
        </w:rPr>
        <w:t xml:space="preserve">The modern Auditor in China Beijing is a strategic partner driving sustainable growth and governance excellence.</w:t>
      </w:r>
    </w:p>
    <w:bookmarkEnd w:id="25"/>
    <w:bookmarkStart w:id="26" w:name="Xe2e3885e129d46374cdcfd7123a0c2211205b57"/>
    <w:p>
      <w:pPr>
        <w:pStyle w:val="Heading3"/>
      </w:pPr>
      <w:r>
        <w:t xml:space="preserve">Challenges and Future Outlook for the Auditor</w:t>
      </w:r>
    </w:p>
    <w:p>
      <w:pPr>
        <w:pStyle w:val="FirstParagraph"/>
      </w:pPr>
      <w:r>
        <w:rPr>
          <w:iCs/>
          <w:i/>
        </w:rPr>
        <w:t xml:space="preserve">Hurdles to Overcome:</w:t>
      </w:r>
      <w:r>
        <w:t xml:space="preserve"> </w:t>
      </w:r>
      <w:r>
        <w:t xml:space="preserve">Despite the opportunities, significant challenges remain. The pace of regulatory change in China is swift. An Auditor must engage in lifelong learning to stay abreast of new decrees issued from Beijing’s central authorities.</w:t>
      </w:r>
    </w:p>
    <w:p>
      <w:pPr>
        <w:numPr>
          <w:ilvl w:val="0"/>
          <w:numId w:val="1005"/>
        </w:numPr>
        <w:pStyle w:val="Compact"/>
      </w:pPr>
      <w:r>
        <w:rPr>
          <w:bCs/>
          <w:b/>
        </w:rPr>
        <w:t xml:space="preserve">Talent Retention:</w:t>
      </w:r>
      <w:r>
        <w:t xml:space="preserve"> </w:t>
      </w:r>
      <w:r>
        <w:t xml:space="preserve">There is high competition for top audit talent in major Chinese cities. Retaining skilled professionals who understand both international standards and local realities is a persistent challenge for Audit firms.</w:t>
      </w:r>
    </w:p>
    <w:p>
      <w:pPr>
        <w:numPr>
          <w:ilvl w:val="0"/>
          <w:numId w:val="1005"/>
        </w:numPr>
        <w:pStyle w:val="Compact"/>
      </w:pPr>
      <w:r>
        <w:rPr>
          <w:bCs/>
          <w:b/>
        </w:rPr>
        <w:t xml:space="preserve">Cross-Border Complexities:</w:t>
      </w:r>
      <w:r>
        <w:t xml:space="preserve"> </w:t>
      </w:r>
      <w:r>
        <w:t xml:space="preserve">For Auditors dealing with multinational clients, bridging the gap between IFRS/GAAP and Chinese GAAP remains a complex technical hurdle.</w:t>
      </w:r>
    </w:p>
    <w:p>
      <w:pPr>
        <w:pStyle w:val="FirstParagraph"/>
      </w:pPr>
      <w:r>
        <w:rPr>
          <w:iCs/>
          <w:i/>
        </w:rPr>
        <w:t xml:space="preserve">The Future:</w:t>
      </w:r>
      <w:r>
        <w:t xml:space="preserve"> </w:t>
      </w:r>
      <w:r>
        <w:t xml:space="preserve">Looking ahead, the Auditor in China Beijing will likely see an even greater integration of automated audit tools. The ability to interpret algorithmic outputs and provide human-centric judgment will define the next generation of audit professionals. Furthermore, as Beijing continues to push for the internationalization of its financial markets (e.g., through the stock connect programs), Auditors who can operate seamlessly across borders will be in highest demand.</w:t>
      </w:r>
    </w:p>
    <w:bookmarkEnd w:id="26"/>
    <w:bookmarkStart w:id="27" w:name="conclusion-and-key-takeaways"/>
    <w:p>
      <w:pPr>
        <w:pStyle w:val="Heading3"/>
      </w:pPr>
      <w:r>
        <w:t xml:space="preserve">Conclusion and Key Takeaways</w:t>
      </w:r>
    </w:p>
    <w:p>
      <w:pPr>
        <w:pStyle w:val="FirstParagraph"/>
      </w:pPr>
      <w:r>
        <w:rPr>
          <w:iCs/>
          <w:i/>
        </w:rPr>
        <w:t xml:space="preserve">Summary for the Auditor Operating in China Beijing:</w:t>
      </w:r>
      <w:r>
        <w:t xml:space="preserve"> </w:t>
      </w:r>
      <w:r>
        <w:t xml:space="preserve">In conclusion, the role of the Auditor in</w:t>
      </w:r>
      <w:r>
        <w:t xml:space="preserve"> </w:t>
      </w:r>
      <w:r>
        <w:rPr>
          <w:bCs/>
          <w:b/>
        </w:rPr>
        <w:t xml:space="preserve">China Beijing</w:t>
      </w:r>
      <w:r>
        <w:t xml:space="preserve"> </w:t>
      </w:r>
      <w:r>
        <w:t xml:space="preserve">is multifaceted and rapidly evolving. It requires a blend of technical accounting expertise, technological proficiency, regulatory acumen, and cultural intelligence.</w:t>
      </w:r>
    </w:p>
    <w:p>
      <w:pPr>
        <w:numPr>
          <w:ilvl w:val="0"/>
          <w:numId w:val="1006"/>
        </w:numPr>
        <w:pStyle w:val="Compact"/>
      </w:pPr>
      <w:r>
        <w:rPr>
          <w:bCs/>
          <w:b/>
        </w:rPr>
        <w:t xml:space="preserve">Compliance First:</w:t>
      </w:r>
      <w:r>
        <w:t xml:space="preserve"> </w:t>
      </w:r>
      <w:r>
        <w:t xml:space="preserve">Always adhere to both international standards and local Chinese regulations.</w:t>
      </w:r>
    </w:p>
    <w:p>
      <w:pPr>
        <w:numPr>
          <w:ilvl w:val="0"/>
          <w:numId w:val="1006"/>
        </w:numPr>
        <w:pStyle w:val="Compact"/>
      </w:pPr>
      <w:r>
        <w:rPr>
          <w:bCs/>
          <w:b/>
        </w:rPr>
        <w:t xml:space="preserve">Tech-Enabled:</w:t>
      </w:r>
      <w:r>
        <w:t xml:space="preserve"> </w:t>
      </w:r>
      <w:r>
        <w:t xml:space="preserve">Embrace AI and Big Data to enhance audit quality and efficiency.</w:t>
      </w:r>
    </w:p>
    <w:p>
      <w:pPr>
        <w:numPr>
          <w:ilvl w:val="0"/>
          <w:numId w:val="1006"/>
        </w:numPr>
        <w:pStyle w:val="Compact"/>
      </w:pPr>
      <w:r>
        <w:rPr>
          <w:bCs/>
          <w:b/>
        </w:rPr>
        <w:t xml:space="preserve">Culturally Aware:</w:t>
      </w:r>
      <w:r>
        <w:t xml:space="preserve"> </w:t>
      </w:r>
      <w:r>
        <w:t xml:space="preserve">Respect local business practices while maintaining ethical independence.</w:t>
      </w:r>
    </w:p>
    <w:p>
      <w:pPr>
        <w:numPr>
          <w:ilvl w:val="0"/>
          <w:numId w:val="1006"/>
        </w:numPr>
        <w:pStyle w:val="Compact"/>
      </w:pPr>
      <w:r>
        <w:rPr>
          <w:bCs/>
          <w:b/>
        </w:rPr>
        <w:t xml:space="preserve">Strategic Value:</w:t>
      </w:r>
      <w:r>
        <w:t xml:space="preserve"> </w:t>
      </w:r>
      <w:r>
        <w:t xml:space="preserve">Move beyond compliance to offer advisory services on risk, ESG, and strategy.</w:t>
      </w:r>
    </w:p>
    <w:p>
      <w:pPr>
        <w:pStyle w:val="FirstParagraph"/>
      </w:pPr>
      <w:r>
        <w:t xml:space="preserve">The Auditor who masters these dimensions will not only survive but thrive in the dynamic economic landscape of Beijing. By adapting to these unique regional characteristics, the Auditor plays a vital role in fostering trust and stability within China’s financial system.</w:t>
      </w:r>
    </w:p>
    <w:bookmarkEnd w:id="27"/>
    <w:bookmarkStart w:id="28" w:name="qa-session"/>
    <w:p>
      <w:pPr>
        <w:pStyle w:val="Heading3"/>
      </w:pPr>
      <w:r>
        <w:t xml:space="preserve">Q&amp;A Session</w:t>
      </w:r>
    </w:p>
    <w:p>
      <w:pPr>
        <w:pStyle w:val="FirstParagraph"/>
      </w:pPr>
      <w:r>
        <w:rPr>
          <w:iCs/>
          <w:i/>
        </w:rPr>
        <w:t xml:space="preserve">The Floor is Open for Questions regarding Auditor Practices in China Beijing.</w:t>
      </w:r>
    </w:p>
    <w:p>
      <w:pPr>
        <w:pStyle w:val="BodyText"/>
      </w:pPr>
      <w:r>
        <w:rPr>
          <w:bCs/>
          <w:b/>
        </w:rPr>
        <w:t xml:space="preserve">Contact Information:</w:t>
      </w:r>
      <w:r>
        <w:t xml:space="preserve">[Insert Email/Phone]</w:t>
      </w:r>
      <w:r>
        <w:t xml:space="preserve"> </w:t>
      </w:r>
      <w:r>
        <w:rPr>
          <w:bCs/>
          <w:b/>
        </w:rPr>
        <w:t xml:space="preserve">Thank you for your attention.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Auditor in China Beijing</dc:title>
  <dc:creator/>
  <dc:language>en</dc:language>
  <cp:keywords/>
  <dcterms:created xsi:type="dcterms:W3CDTF">2026-07-29T08:35:18Z</dcterms:created>
  <dcterms:modified xsi:type="dcterms:W3CDTF">2026-07-29T08:35:18Z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