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p>
      <w:pPr>
        <w:pStyle w:val="FirstParagraph"/>
      </w:pPr>
      <w:r>
        <w:t xml:space="preserve"> </w:t>
      </w:r>
      <w:r>
        <w:t xml:space="preserve"> </w:t>
      </w:r>
    </w:p>
    <w:bookmarkStart w:id="21" w:name="seminar-presentation-slides-the-auditor"/>
    <w:p>
      <w:pPr>
        <w:pStyle w:val="Heading1"/>
      </w:pPr>
      <w:r>
        <w:t xml:space="preserve">Seminar Presentation Slides: The Auditor</w:t>
      </w:r>
    </w:p>
    <w:bookmarkStart w:id="20" w:name="Xa63b6191d960747e0c40b81ea4c34804328aceb"/>
    <w:p>
      <w:pPr>
        <w:pStyle w:val="Heading3"/>
      </w:pPr>
      <w:r>
        <w:t xml:space="preserve">Focusing on the Economic and Financial Landscape of Colombia Bogotá</w:t>
      </w:r>
    </w:p>
    <w:p>
      <w:pPr>
        <w:pStyle w:val="FirstParagraph"/>
      </w:pPr>
      <w:r>
        <w:rPr>
          <w:bCs/>
          <w:b/>
        </w:rPr>
        <w:t xml:space="preserve">Presentation Overview:</w:t>
      </w:r>
      <w:r>
        <w:t xml:space="preserve"> </w:t>
      </w:r>
      <w:r>
        <w:t xml:space="preserve">This document serves as a comprehensive text for a Seminar Presentation Slides deck. It is specifically tailored for an audience in Colombia Bogotá, addressing the critical role, regulatory framework, and strategic value of the Auditor within the local business ecosystem.</w:t>
      </w:r>
    </w:p>
    <w:bookmarkEnd w:id="20"/>
    <w:bookmarkEnd w:id="21"/>
    <w:bookmarkStart w:id="22" w:name="introduction-to-the-seminar"/>
    <w:p>
      <w:pPr>
        <w:pStyle w:val="Heading2"/>
      </w:pPr>
      <w:r>
        <w:t xml:space="preserve">Introduction to the Seminar</w:t>
      </w:r>
    </w:p>
    <w:p>
      <w:pPr>
        <w:pStyle w:val="FirstParagraph"/>
      </w:pPr>
      <w:r>
        <w:t xml:space="preserve">Welcome to this specialized seminar presentation. Today, we delve into the multifaceted role of the Auditor within one of South America's most vibrant economic hubs: Colombia Bogotá. As Bogotá continues to solidify its position as a financial capital for Latin America, the demand for high-quality auditing services has never been more critical.</w:t>
      </w:r>
    </w:p>
    <w:p>
      <w:pPr>
        <w:pStyle w:val="BodyText"/>
      </w:pPr>
      <w:r>
        <w:t xml:space="preserve">This presentation is not merely about compliance; it is about understanding how the Auditor acts as a guardian of trust, a driver of transparency, and a strategic partner in governance. We will explore how local regulations intersect with international standards to shape the professional landscape for Auditors in Colombia Bogotá.</w:t>
      </w:r>
    </w:p>
    <w:bookmarkEnd w:id="22"/>
    <w:bookmarkStart w:id="23" w:name="X9eee5683217fdc9dca36aa04b5324aa6eac1562"/>
    <w:p>
      <w:pPr>
        <w:pStyle w:val="Heading2"/>
      </w:pPr>
      <w:r>
        <w:t xml:space="preserve">The Regulatory Landscape in Colombia Bogotá</w:t>
      </w:r>
    </w:p>
    <w:p>
      <w:pPr>
        <w:pStyle w:val="FirstParagraph"/>
      </w:pPr>
      <w:r>
        <w:t xml:space="preserve">To understand the Auditor's role, one must first grasp the complex regulatory environment of Colombia Bogotá. The profession is governed by a strict set of norms that ensure integrity and reliability.</w:t>
      </w:r>
    </w:p>
    <w:p>
      <w:pPr>
        <w:numPr>
          <w:ilvl w:val="0"/>
          <w:numId w:val="1001"/>
        </w:numPr>
        <w:pStyle w:val="Compact"/>
      </w:pPr>
      <w:r>
        <w:rPr>
          <w:bCs/>
          <w:b/>
        </w:rPr>
        <w:t xml:space="preserve">NORMAS INTERNACIONALES DE AUDITORÍA (NIA):</w:t>
      </w:r>
      <w:r>
        <w:t xml:space="preserve"> </w:t>
      </w:r>
      <w:r>
        <w:t xml:space="preserve">Auditors in Colombia Bogotá are required to adhere to International Standards on Auditing, ensuring that local practices align with global benchmarks. This harmonization is crucial for attracting foreign investment into Bogotá.</w:t>
      </w:r>
    </w:p>
    <w:p>
      <w:pPr>
        <w:numPr>
          <w:ilvl w:val="0"/>
          <w:numId w:val="1001"/>
        </w:numPr>
        <w:pStyle w:val="Compact"/>
      </w:pPr>
      <w:r>
        <w:rPr>
          <w:bCs/>
          <w:b/>
        </w:rPr>
        <w:t xml:space="preserve">The Superintendencia de Sociedades:</w:t>
      </w:r>
      <w:r>
        <w:t xml:space="preserve"> </w:t>
      </w:r>
      <w:r>
        <w:t xml:space="preserve">This regulatory body plays a pivotal role in supervising companies and auditors. For an Auditor operating in Colombia Bogotá, understanding the reporting obligations to this entity is essential for legal compliance.</w:t>
      </w:r>
    </w:p>
    <w:p>
      <w:pPr>
        <w:numPr>
          <w:ilvl w:val="0"/>
          <w:numId w:val="1001"/>
        </w:numPr>
        <w:pStyle w:val="Compact"/>
      </w:pPr>
      <w:r>
        <w:rPr>
          <w:bCs/>
          <w:b/>
        </w:rPr>
        <w:t xml:space="preserve">Código Comercial y Estatutario:</w:t>
      </w:r>
      <w:r>
        <w:t xml:space="preserve"> </w:t>
      </w:r>
      <w:r>
        <w:t xml:space="preserve">The commercial code dictates the mandatory nature of audits for certain types of entities, reinforcing the necessity of the Auditor's presence in corporate structures across Colombia Bogotá.</w:t>
      </w:r>
    </w:p>
    <w:bookmarkEnd w:id="23"/>
    <w:bookmarkStart w:id="24" w:name="core-responsibilities-of-the-auditor"/>
    <w:p>
      <w:pPr>
        <w:pStyle w:val="Heading2"/>
      </w:pPr>
      <w:r>
        <w:t xml:space="preserve">Core Responsibilities of the Auditor</w:t>
      </w:r>
    </w:p>
    <w:p>
      <w:pPr>
        <w:pStyle w:val="FirstParagraph"/>
      </w:pPr>
      <w:r>
        <w:t xml:space="preserve">In the context of Colombia Bogotá, the Auditor's duties extend far beyond simple number-crunching. The Seminar Presentation Slides outline several key responsibilities that define this profession.</w:t>
      </w:r>
    </w:p>
    <w:p>
      <w:pPr>
        <w:numPr>
          <w:ilvl w:val="0"/>
          <w:numId w:val="1002"/>
        </w:numPr>
        <w:pStyle w:val="Compact"/>
      </w:pPr>
      <w:r>
        <w:rPr>
          <w:bCs/>
          <w:b/>
        </w:rPr>
        <w:t xml:space="preserve">Social and Environmental Auditing:</w:t>
      </w:r>
      <w:r>
        <w:t xml:space="preserve"> </w:t>
      </w:r>
      <w:r>
        <w:t xml:space="preserve">In recent years, Colombian law has mandated specific social and environmental audits for large companies. This adds a layer of complexity to the Auditor's role, requiring expertise in sustainability reporting alongside financial analysis.</w:t>
      </w:r>
    </w:p>
    <w:p>
      <w:pPr>
        <w:numPr>
          <w:ilvl w:val="0"/>
          <w:numId w:val="1002"/>
        </w:numPr>
        <w:pStyle w:val="Compact"/>
      </w:pPr>
      <w:r>
        <w:rPr>
          <w:bCs/>
          <w:b/>
        </w:rPr>
        <w:t xml:space="preserve">Fraud Detection and Prevention:</w:t>
      </w:r>
      <w:r>
        <w:t xml:space="preserve"> </w:t>
      </w:r>
      <w:r>
        <w:t xml:space="preserve">With economic stakes high in Colombia Bogotá, Auditors are the first line of defense against financial mismanagement. They must employ sophisticated analytical tools to identify irregularities.</w:t>
      </w:r>
    </w:p>
    <w:p>
      <w:pPr>
        <w:numPr>
          <w:ilvl w:val="0"/>
          <w:numId w:val="1002"/>
        </w:numPr>
        <w:pStyle w:val="Compact"/>
      </w:pPr>
      <w:r>
        <w:rPr>
          <w:bCs/>
          <w:b/>
        </w:rPr>
        <w:t xml:space="preserve">Tax Compliance Verification:</w:t>
      </w:r>
      <w:r>
        <w:t xml:space="preserve"> </w:t>
      </w:r>
      <w:r>
        <w:t xml:space="preserve">Given the stringent tax regulations enforced by the DIAN (Dirección de Impuestos y Aduanas Nacionales), the Auditor ensures that financial statements accurately reflect tax obligations, protecting clients from severe penalties.</w:t>
      </w:r>
    </w:p>
    <w:bookmarkEnd w:id="24"/>
    <w:bookmarkStart w:id="25" w:name="challenges-in-the-colombian-market"/>
    <w:p>
      <w:pPr>
        <w:pStyle w:val="Heading2"/>
      </w:pPr>
      <w:r>
        <w:t xml:space="preserve">Challenges in the Colombian Market</w:t>
      </w:r>
    </w:p>
    <w:p>
      <w:pPr>
        <w:pStyle w:val="FirstParagraph"/>
      </w:pPr>
      <w:r>
        <w:t xml:space="preserve">The path of an Auditor in Colombia Bogotá is not without its obstacles. This section highlights the pressing challenges that professionals must navigate.</w:t>
      </w:r>
    </w:p>
    <w:p>
      <w:pPr>
        <w:numPr>
          <w:ilvl w:val="0"/>
          <w:numId w:val="1003"/>
        </w:numPr>
        <w:pStyle w:val="Compact"/>
      </w:pPr>
      <w:r>
        <w:rPr>
          <w:bCs/>
          <w:b/>
        </w:rPr>
        <w:t xml:space="preserve">Digital Transformation:</w:t>
      </w:r>
      <w:r>
        <w:t xml:space="preserve"> </w:t>
      </w:r>
      <w:r>
        <w:t xml:space="preserve">The rapid digitization of business processes in Colombia Bogotá requires Auditors to be tech-savvy. Traditional manual auditing methods are becoming obsolete; there is a urgent need for data analytics skills.</w:t>
      </w:r>
    </w:p>
    <w:p>
      <w:pPr>
        <w:numPr>
          <w:ilvl w:val="0"/>
          <w:numId w:val="1003"/>
        </w:numPr>
        <w:pStyle w:val="Compact"/>
      </w:pPr>
      <w:r>
        <w:rPr>
          <w:bCs/>
          <w:b/>
        </w:rPr>
        <w:t xml:space="preserve">Cultural Nuances:</w:t>
      </w:r>
      <w:r>
        <w:t xml:space="preserve"> </w:t>
      </w:r>
      <w:r>
        <w:t xml:space="preserve">Navigating the corporate culture of Colombia Bogotá requires emotional intelligence. Building trust with stakeholders while maintaining professional skepticism is a delicate balance that defines successful Auditors.</w:t>
      </w:r>
    </w:p>
    <w:p>
      <w:pPr>
        <w:numPr>
          <w:ilvl w:val="0"/>
          <w:numId w:val="1003"/>
        </w:numPr>
        <w:pStyle w:val="Compact"/>
      </w:pPr>
      <w:r>
        <w:rPr>
          <w:bCs/>
          <w:b/>
        </w:rPr>
        <w:t xml:space="preserve">Economic Volatility:</w:t>
      </w:r>
      <w:r>
        <w:t xml:space="preserve"> </w:t>
      </w:r>
      <w:r>
        <w:t xml:space="preserve">Economic fluctuations in Colombia impact business strategies. Auditors must be agile, adjusting their risk assessments and audit plans to reflect the current economic reality of the country.</w:t>
      </w:r>
    </w:p>
    <w:bookmarkEnd w:id="25"/>
    <w:bookmarkStart w:id="26" w:name="leveraging-technology-in-bogotá"/>
    <w:p>
      <w:pPr>
        <w:pStyle w:val="Heading2"/>
      </w:pPr>
      <w:r>
        <w:t xml:space="preserve">Leveraging Technology in Bogotá</w:t>
      </w:r>
    </w:p>
    <w:p>
      <w:pPr>
        <w:pStyle w:val="FirstParagraph"/>
      </w:pPr>
      <w:r>
        <w:t xml:space="preserve">Innovation is reshaping how the Auditor operates in Colombia Bogotá. The Seminar Presentation Slides emphasize the integration of emerging technologies.</w:t>
      </w:r>
    </w:p>
    <w:p>
      <w:pPr>
        <w:numPr>
          <w:ilvl w:val="0"/>
          <w:numId w:val="1004"/>
        </w:numPr>
        <w:pStyle w:val="Compact"/>
      </w:pPr>
      <w:r>
        <w:rPr>
          <w:bCs/>
          <w:b/>
        </w:rPr>
        <w:t xml:space="preserve">Data Analytics:</w:t>
      </w:r>
      <w:r>
        <w:t xml:space="preserve"> </w:t>
      </w:r>
      <w:r>
        <w:t xml:space="preserve">By utilizing big data tools, Auditors can analyze 100% of transactions rather than relying on samples. This increases the accuracy and depth of insights provided to clients in Colombia Bogotá.</w:t>
      </w:r>
    </w:p>
    <w:p>
      <w:pPr>
        <w:numPr>
          <w:ilvl w:val="0"/>
          <w:numId w:val="1004"/>
        </w:numPr>
        <w:pStyle w:val="Compact"/>
      </w:pPr>
      <w:r>
        <w:rPr>
          <w:bCs/>
          <w:b/>
        </w:rPr>
        <w:t xml:space="preserve">RPA (Robotic Process Automation):</w:t>
      </w:r>
      <w:r>
        <w:t xml:space="preserve"> </w:t>
      </w:r>
      <w:r>
        <w:t xml:space="preserve">Automating routine tasks allows Auditors to focus on high-value analysis and strategic advisory roles.</w:t>
      </w:r>
    </w:p>
    <w:p>
      <w:pPr>
        <w:numPr>
          <w:ilvl w:val="0"/>
          <w:numId w:val="1004"/>
        </w:numPr>
        <w:pStyle w:val="Compact"/>
      </w:pPr>
      <w:r>
        <w:rPr>
          <w:bCs/>
          <w:b/>
        </w:rPr>
        <w:t xml:space="preserve">Cybersecurity Auditing:</w:t>
      </w:r>
      <w:r>
        <w:t xml:space="preserve"> </w:t>
      </w:r>
      <w:r>
        <w:t xml:space="preserve">As Colombian businesses move online, the Auditor must also assess cybersecurity risks, ensuring that financial data is protected against digital threats.</w:t>
      </w:r>
    </w:p>
    <w:bookmarkEnd w:id="26"/>
    <w:bookmarkStart w:id="27" w:name="beyond-compliance-creating-value"/>
    <w:p>
      <w:pPr>
        <w:pStyle w:val="Heading2"/>
      </w:pPr>
      <w:r>
        <w:t xml:space="preserve">Beyond Compliance: Creating Value</w:t>
      </w:r>
    </w:p>
    <w:p>
      <w:pPr>
        <w:pStyle w:val="FirstParagraph"/>
      </w:pPr>
      <w:r>
        <w:t xml:space="preserve">The modern Auditor in Colombia Bogotá is expected to be a strategic advisor. This section explores how Auditors contribute to organizational growth.</w:t>
      </w:r>
    </w:p>
    <w:p>
      <w:pPr>
        <w:numPr>
          <w:ilvl w:val="0"/>
          <w:numId w:val="1005"/>
        </w:numPr>
        <w:pStyle w:val="Compact"/>
      </w:pPr>
      <w:r>
        <w:rPr>
          <w:bCs/>
          <w:b/>
        </w:rPr>
        <w:t xml:space="preserve">Governance Enhancement:</w:t>
      </w:r>
      <w:r>
        <w:t xml:space="preserve"> </w:t>
      </w:r>
      <w:r>
        <w:t xml:space="preserve">By providing independent assessments, the Auditor strengthens corporate governance structures, which is vital for companies seeking international partnerships or investment in Colombia Bogotá.</w:t>
      </w:r>
    </w:p>
    <w:p>
      <w:pPr>
        <w:numPr>
          <w:ilvl w:val="0"/>
          <w:numId w:val="1005"/>
        </w:numPr>
        <w:pStyle w:val="Compact"/>
      </w:pPr>
      <w:r>
        <w:rPr>
          <w:bCs/>
          <w:b/>
        </w:rPr>
        <w:t xml:space="preserve">Risk Management:</w:t>
      </w:r>
      <w:r>
        <w:t xml:space="preserve"> </w:t>
      </w:r>
      <w:r>
        <w:t xml:space="preserve">Auditors proactively identify risks before they become crises. This proactive stance is highly valued by boards of directors and executive teams in the region.</w:t>
      </w:r>
    </w:p>
    <w:p>
      <w:pPr>
        <w:numPr>
          <w:ilvl w:val="0"/>
          <w:numId w:val="1005"/>
        </w:numPr>
        <w:pStyle w:val="Compact"/>
      </w:pPr>
      <w:r>
        <w:rPr>
          <w:bCs/>
          <w:b/>
        </w:rPr>
        <w:t xml:space="preserve">Sustainability Reporting:</w:t>
      </w:r>
      <w:r>
        <w:t xml:space="preserve"> </w:t>
      </w:r>
      <w:r>
        <w:t xml:space="preserve">Aligning with global ESG (Environmental, Social, and Governance) standards allows Colombian companies to compete globally. The Auditor is key in verifying these non-financial disclosures.</w:t>
      </w:r>
    </w:p>
    <w:bookmarkEnd w:id="27"/>
    <w:bookmarkStart w:id="28" w:name="ethics-and-professional-integrity"/>
    <w:p>
      <w:pPr>
        <w:pStyle w:val="Heading2"/>
      </w:pPr>
      <w:r>
        <w:t xml:space="preserve">Ethics and Professional Integrity</w:t>
      </w:r>
    </w:p>
    <w:p>
      <w:pPr>
        <w:pStyle w:val="FirstParagraph"/>
      </w:pPr>
      <w:r>
        <w:t xml:space="preserve">Ethics is the cornerstone of the Auditor profession. In Colombia Bogotá, where reputation is paramount, ethical conduct distinguishes top-tier professionals.</w:t>
      </w:r>
    </w:p>
    <w:p>
      <w:pPr>
        <w:numPr>
          <w:ilvl w:val="0"/>
          <w:numId w:val="1006"/>
        </w:numPr>
        <w:pStyle w:val="Compact"/>
      </w:pPr>
      <w:r>
        <w:rPr>
          <w:bCs/>
          <w:b/>
        </w:rPr>
        <w:t xml:space="preserve">Independence:</w:t>
      </w:r>
      <w:r>
        <w:t xml:space="preserve"> </w:t>
      </w:r>
      <w:r>
        <w:t xml:space="preserve">The Auditor must remain objective and free from conflicts of interest. This independence ensures that the audit opinion provided to stakeholders in Colombia Bogotá is credible.</w:t>
      </w:r>
    </w:p>
    <w:p>
      <w:pPr>
        <w:numPr>
          <w:ilvl w:val="0"/>
          <w:numId w:val="1006"/>
        </w:numPr>
        <w:pStyle w:val="Compact"/>
      </w:pPr>
      <w:r>
        <w:rPr>
          <w:bCs/>
          <w:b/>
        </w:rPr>
        <w:t xml:space="preserve">Social Responsibility:</w:t>
      </w:r>
      <w:r>
        <w:t xml:space="preserve"> </w:t>
      </w:r>
      <w:r>
        <w:t xml:space="preserve">Auditors have a duty to report unethical behavior within organizations, upholding the rule of law and contributing to a more transparent business environment.</w:t>
      </w:r>
    </w:p>
    <w:bookmarkEnd w:id="28"/>
    <w:bookmarkStart w:id="29" w:name="X79e2b0527e58f49ff7078cf63ec644796fb8afe"/>
    <w:p>
      <w:pPr>
        <w:pStyle w:val="Heading2"/>
      </w:pPr>
      <w:r>
        <w:t xml:space="preserve">The Future of the Auditor in Colombia Bogotá</w:t>
      </w:r>
    </w:p>
    <w:p>
      <w:pPr>
        <w:pStyle w:val="FirstParagraph"/>
      </w:pPr>
      <w:r>
        <w:t xml:space="preserve">Looking ahead, the role of the Auditor will continue to evolve. For those involved in this Seminar Presentation Slides, understanding these trends is crucial for future success.</w:t>
      </w:r>
    </w:p>
    <w:p>
      <w:pPr>
        <w:numPr>
          <w:ilvl w:val="0"/>
          <w:numId w:val="1007"/>
        </w:numPr>
        <w:pStyle w:val="Compact"/>
      </w:pPr>
      <w:r>
        <w:rPr>
          <w:bCs/>
          <w:b/>
        </w:rPr>
        <w:t xml:space="preserve">Audit vs. Assurance:</w:t>
      </w:r>
    </w:p>
    <w:p>
      <w:pPr>
        <w:numPr>
          <w:ilvl w:val="0"/>
          <w:numId w:val="1007"/>
        </w:numPr>
        <w:pStyle w:val="Compact"/>
      </w:pPr>
      <w:r>
        <w:rPr>
          <w:bCs/>
          <w:b/>
        </w:rPr>
        <w:t xml:space="preserve">Lifelong Learning:</w:t>
      </w:r>
      <w:r>
        <w:t xml:space="preserve">The regulatory landscape in Colombia Bogotá changes frequently. Continuous education is mandatory for Auditors to stay relevant.</w:t>
      </w:r>
    </w:p>
    <w:bookmarkEnd w:id="29"/>
    <w:bookmarkStart w:id="31" w:name="conclusion-and-qa"/>
    <w:p>
      <w:pPr>
        <w:pStyle w:val="Heading2"/>
      </w:pPr>
      <w:r>
        <w:t xml:space="preserve">Conclusion and Q&amp;A</w:t>
      </w:r>
    </w:p>
    <w:p>
      <w:pPr>
        <w:pStyle w:val="FirstParagraph"/>
      </w:pPr>
      <w:r>
        <w:t xml:space="preserve">In conclusion, the Auditor is an indispensable figure in the economic fabric of Colombia Bogotá. Through rigorous adherence to standards, embrace of technology, and commitment to ethics, Auditors provide the trust necessary for markets to function efficiently.</w:t>
      </w:r>
    </w:p>
    <w:p>
      <w:pPr>
        <w:pStyle w:val="BodyText"/>
      </w:pPr>
      <w:r>
        <w:t xml:space="preserve">We hope this Seminar Presentation Slides has provided a comprehensive overview of this vital profession. We now open the floor for questions and discussion regarding the specific challenges facing Auditors in our dynamic region.</w:t>
      </w:r>
    </w:p>
    <w:bookmarkStart w:id="30" w:name="gracias-por-su-atención."/>
    <w:p>
      <w:pPr>
        <w:pStyle w:val="Heading3"/>
      </w:pPr>
      <w:r>
        <w:rPr>
          <w:iCs/>
          <w:i/>
        </w:rPr>
        <w:t xml:space="preserve">Gracias por su atención.</w:t>
      </w:r>
    </w:p>
    <w:bookmarkEnd w:id="30"/>
    <w:bookmarkEnd w:id="31"/>
    <w:p>
      <w:pPr>
        <w:pStyle w:val="FirstParagraph"/>
      </w:pPr>
      <w:r>
        <w:t xml:space="preserve">Seminar Presentation Slides | Auditor Focus | Colombia Bogotá Edition | All Rights Reserved 2024.</w:t>
      </w:r>
      <w:r>
        <w:t xml:space="preserve"> </w:t>
      </w:r>
      <w:r>
        <w:t xml:space="preserve">This document is designed for educational and professional presentation purposes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Colombia Bogotá</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