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France</w:t>
      </w:r>
      <w:r>
        <w:t xml:space="preserve"> </w:t>
      </w:r>
      <w:r>
        <w:t xml:space="preserve">Marseille</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Navigating Regulatory Landscapes: The Role of the Auditor in France Marseille</w:t>
      </w:r>
      <w:r>
        <w:br/>
      </w:r>
      <w:r>
        <w:rPr>
          <w:bCs/>
          <w:b/>
        </w:rPr>
        <w:t xml:space="preserve">Date:</w:t>
      </w:r>
      <w:r>
        <w:t xml:space="preserve"> </w:t>
      </w:r>
      <w:r>
        <w:t xml:space="preserve">October 2023</w:t>
      </w:r>
      <w:r>
        <w:br/>
      </w:r>
      <w:r>
        <w:rPr>
          <w:bCs/>
          <w:b/>
        </w:rPr>
        <w:t xml:space="preserve">Audience:</w:t>
      </w:r>
      <w:r>
        <w:t xml:space="preserve"> </w:t>
      </w:r>
      <w:r>
        <w:t xml:space="preserve">Corporate Directors, Compliance Officers, and Finance Professionals</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session. Today, we embark on a critical journey into the world of financial oversight and corporate governance. The primary focus of today's discussion is the evolving role of the Auditor within a specific and vibrant economic hub: France Marseille.</w:t>
      </w:r>
    </w:p>
    <w:p>
      <w:pPr>
        <w:pStyle w:val="BodyText"/>
      </w:pPr>
      <w:r>
        <w:t xml:space="preserve">In an era where transparency is not just a regulatory requirement but a cornerstone of market integrity, understanding the nuances of auditing in this strategic Mediterranean port city is paramount. These slides are designed to provide deep insights into how local regulations intersect with international standards, offering practical guidance for professionals operating within this unique geographical and economic context.</w:t>
      </w:r>
    </w:p>
    <w:bookmarkEnd w:id="20"/>
    <w:bookmarkStart w:id="21" w:name="X8880dbce963d41bf28edd48a7dc1d03d3aa62dd"/>
    <w:p>
      <w:pPr>
        <w:pStyle w:val="Heading2"/>
      </w:pPr>
      <w:r>
        <w:t xml:space="preserve">Slide 2: The Strategic Importance of France Marseille</w:t>
      </w:r>
    </w:p>
    <w:p>
      <w:pPr>
        <w:pStyle w:val="FirstParagraph"/>
      </w:pPr>
      <w:r>
        <w:t xml:space="preserve">To understand the function of the Auditor, one must first appreciate the environment in which they operate. France Marseille is not merely a geographic location; it is a critical economic engine for Southern Europe. As home to the largest port in France and one of the most significant Mediterranean hubs, this city attracts diverse international investments, logistics giants, and manufacturing enterprises.</w:t>
      </w:r>
    </w:p>
    <w:p>
      <w:pPr>
        <w:pStyle w:val="BodyText"/>
      </w:pPr>
      <w:r>
        <w:t xml:space="preserve">The economic dynamism of France Marseille creates complex financial structures. With cross-border trade flowing through its docks daily, companies registered or operating here face intricate compliance challenges. The Auditor must navigate a landscape where local French commercial law meets EU-wide directives and global accounting standards. Therefore, the context of France Marseille dictates a heightened need for rigorous oversight.</w:t>
      </w:r>
    </w:p>
    <w:bookmarkEnd w:id="21"/>
    <w:bookmarkStart w:id="22" w:name="slide-3-defining-the-modern-auditor"/>
    <w:p>
      <w:pPr>
        <w:pStyle w:val="Heading2"/>
      </w:pPr>
      <w:r>
        <w:t xml:space="preserve">Slide 3: Defining the Modern Auditor</w:t>
      </w:r>
    </w:p>
    <w:p>
      <w:pPr>
        <w:pStyle w:val="FirstParagraph"/>
      </w:pPr>
      <w:r>
        <w:t xml:space="preserve">The role of the Auditor has transcended traditional bookkeeping verification. Today, an Auditor serves as a strategic advisor, a risk manager, and a guardian of public interest. In the context of this seminar presentation slides format, we define the modern Auditor as an independent professional who validates financial statements to ensure they present a true and fair view of an entity’s financial position.</w:t>
      </w:r>
    </w:p>
    <w:p>
      <w:pPr>
        <w:pStyle w:val="BodyText"/>
      </w:pPr>
      <w:r>
        <w:t xml:space="preserve">This definition is crucial because it sets the stage for accountability. An Auditor does not merely check boxes; they analyze internal controls, assess fraud risks, and evaluate the sustainability reporting practices of a company. For stakeholders in France Marseille, this means that the Auditor acts as a bridge between local business operations and global investor expectations.</w:t>
      </w:r>
    </w:p>
    <w:bookmarkEnd w:id="22"/>
    <w:bookmarkStart w:id="23" w:name="slide-4-regulatory-framework-in-france"/>
    <w:p>
      <w:pPr>
        <w:pStyle w:val="Heading2"/>
      </w:pPr>
      <w:r>
        <w:t xml:space="preserve">Slide 4: Regulatory Framework in France</w:t>
      </w:r>
    </w:p>
    <w:p>
      <w:pPr>
        <w:pStyle w:val="FirstParagraph"/>
      </w:pPr>
      <w:r>
        <w:t xml:space="preserve">The practice of auditing in France is heavily regulated. The primary framework includes the French Commercial Code, which mandates specific audit requirements for companies based on their size and structure. Furthermore, Auditors must adhere to the standards set by the Haute Autorité de la Comptabilité et de l'Audit (HACA).</w:t>
      </w:r>
    </w:p>
    <w:p>
      <w:pPr>
        <w:pStyle w:val="BodyText"/>
      </w:pPr>
      <w:r>
        <w:t xml:space="preserve">When conducting an Audit in France Marseille, professionals must also consider European Union regulations, such as the Audit Directive and the Audit Regulation. These laws harmonize audit standards across member states but allow for local implementation nuances. The Auditor must remain vigilant about changes in national legislation that could impact reporting requirements for entities based in this bustling port city.</w:t>
      </w:r>
    </w:p>
    <w:bookmarkEnd w:id="23"/>
    <w:bookmarkStart w:id="24" w:name="Xb7d64bfec9bcba0590424a3a0d4ec4df8bde747"/>
    <w:p>
      <w:pPr>
        <w:pStyle w:val="Heading2"/>
      </w:pPr>
      <w:r>
        <w:t xml:space="preserve">Slide 5: Specific Challenges in France Marseille</w:t>
      </w:r>
    </w:p>
    <w:p>
      <w:pPr>
        <w:pStyle w:val="FirstParagraph"/>
      </w:pPr>
      <w:r>
        <w:t xml:space="preserve">Auditors working in France Marseille face distinct challenges related to the nature of local industries. The port’s heavy involvement in logistics, shipping, and energy means that Auditors must understand industry-specific revenue recognition principles and inventory valuations. Additionally, the environmental impact of port operations introduces a new layer of complexity: Environmental Social and Governance (ESG) reporting.</w:t>
      </w:r>
    </w:p>
    <w:p>
      <w:pPr>
        <w:pStyle w:val="BodyText"/>
      </w:pPr>
      <w:r>
        <w:t xml:space="preserve">The Auditor is increasingly tasked with verifying non-financial data. In France Marseille, where green transition initiatives are prominent, ensuring the accuracy of carbon footprint reports and sustainability metrics is becoming as critical as auditing financial balances. This dual responsibility requires Auditors to be versatile professionals skilled in both finance and environmental science.</w:t>
      </w:r>
    </w:p>
    <w:bookmarkEnd w:id="24"/>
    <w:bookmarkStart w:id="25" w:name="X1d45bf038de163a787a3b115565b1aafd604f5b"/>
    <w:p>
      <w:pPr>
        <w:pStyle w:val="Heading2"/>
      </w:pPr>
      <w:r>
        <w:t xml:space="preserve">Slide 6: Technology and Digital Transformation</w:t>
      </w:r>
    </w:p>
    <w:p>
      <w:pPr>
        <w:pStyle w:val="FirstParagraph"/>
      </w:pPr>
      <w:r>
        <w:t xml:space="preserve">The modern Audit cannot exist without technology. In France Marseille, where efficiency is key to maintaining competitive advantage in logistics, Auditors are leveraging data analytics and artificial intelligence. These tools allow for continuous auditing rather than just annual reviews.</w:t>
      </w:r>
    </w:p>
    <w:p>
      <w:pPr>
        <w:pStyle w:val="BodyText"/>
      </w:pPr>
      <w:r>
        <w:t xml:space="preserve">Seminar Presentation Slides must highlight that digitalization reduces the margin for error and increases the depth of analysis. By using software to analyze 100% of transactions rather than sampling, an Auditor can identify anomalies in real-time. This technological shift is particularly relevant in France Marseille, where high-volume transactions require rapid verification to maintain supply chain integrity.</w:t>
      </w:r>
    </w:p>
    <w:bookmarkEnd w:id="25"/>
    <w:bookmarkStart w:id="26" w:name="slide-7-ethics-and-independence"/>
    <w:p>
      <w:pPr>
        <w:pStyle w:val="Heading2"/>
      </w:pPr>
      <w:r>
        <w:t xml:space="preserve">Slide 7: Ethics and Independence</w:t>
      </w:r>
    </w:p>
    <w:p>
      <w:pPr>
        <w:pStyle w:val="FirstParagraph"/>
      </w:pPr>
      <w:r>
        <w:t xml:space="preserve">The credibility of the Auditor rests entirely on their independence and ethical conduct. In any jurisdiction, including France Marseille, Auditors must avoid conflicts of interest. This involves not only financial independence but also cultural and professional detachment.</w:t>
      </w:r>
    </w:p>
    <w:p>
      <w:pPr>
        <w:pStyle w:val="BodyText"/>
      </w:pPr>
      <w:r>
        <w:t xml:space="preserve">In a tight-knit business community like that found in parts of France Marseille, maintaining professional skepticism while building long-term client relationships is a delicate balance. The Auditor must adhere strictly to codes of ethics established by international bodies like the International Ethics Standards Board for Accountants (IESBA). Any compromise on independence undermines the entire financial reporting ecosystem.</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Auditor in France Marseille is expanding and deepening. It is no longer sufficient to be a mere checker of numbers; one must be a strategic partner who understands the local economic context, regulatory framework, and technological advancements.</w:t>
      </w:r>
    </w:p>
    <w:p>
      <w:pPr>
        <w:pStyle w:val="BodyText"/>
      </w:pPr>
      <w:r>
        <w:t xml:space="preserve">As we look to the future, Auditors will play an even more central role in ensuring transparency and trust in global commerce. For businesses operating out of France Marseille, engaging with a competent Auditor is not just a legal obligation but a strategic imperative that enhances reputation and operational efficiency. This Seminar Presentation Slides document serves as a roadmap for navigating these complexities effectively.</w:t>
      </w:r>
    </w:p>
    <w:bookmarkEnd w:id="27"/>
    <w:p>
      <w:pPr>
        <w:pStyle w:val="BodyText"/>
      </w:pPr>
      <w:r>
        <w:t xml:space="preserve">© 2023 Professional Development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Auditor in France Marseille</dc:title>
  <dc:creator/>
  <dc:language>en</dc:language>
  <cp:keywords/>
  <dcterms:created xsi:type="dcterms:W3CDTF">2026-07-29T18:39:00Z</dcterms:created>
  <dcterms:modified xsi:type="dcterms:W3CDTF">2026-07-29T18:39:00Z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