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New</w:t>
      </w:r>
      <w:r>
        <w:t xml:space="preserve"> </w:t>
      </w:r>
      <w:r>
        <w:t xml:space="preserve">Delhi</w:t>
      </w:r>
    </w:p>
    <w:bookmarkStart w:id="27" w:name="seminar-presentation-slides"/>
    <w:p>
      <w:pPr>
        <w:pStyle w:val="Heading1"/>
      </w:pPr>
      <w:r>
        <w:t xml:space="preserve">Seminar Presentation Slides</w:t>
      </w:r>
    </w:p>
    <w:bookmarkStart w:id="20" w:name="X41232417bda8e1ff650d26854f28f1fa602b8fc"/>
    <w:p>
      <w:pPr>
        <w:pStyle w:val="Heading2"/>
      </w:pPr>
      <w:r>
        <w:t xml:space="preserve">Title Slide: The Modern Auditor in India New Delhi</w:t>
      </w:r>
    </w:p>
    <w:p>
      <w:pPr>
        <w:pStyle w:val="FirstParagraph"/>
      </w:pPr>
      <w:r>
        <w:rPr>
          <w:bCs/>
          <w:b/>
        </w:rPr>
        <w:t xml:space="preserve">Presentation Topic:</w:t>
      </w:r>
    </w:p>
    <w:p>
      <w:pPr>
        <w:pStyle w:val="BodyText"/>
      </w:pPr>
      <w:r>
        <w:t xml:space="preserve">The Role, Responsibilities, and Future of the Auditor within the Dynamic Economic Landscape of India New Delhi.</w:t>
      </w:r>
    </w:p>
    <w:p>
      <w:pPr>
        <w:pStyle w:val="BodyText"/>
      </w:pPr>
      <w:r>
        <w:rPr>
          <w:bCs/>
          <w:b/>
        </w:rPr>
        <w:t xml:space="preserve">Purpose:</w:t>
      </w:r>
    </w:p>
    <w:p>
      <w:pPr>
        <w:numPr>
          <w:ilvl w:val="0"/>
          <w:numId w:val="1001"/>
        </w:numPr>
        <w:pStyle w:val="Compact"/>
      </w:pPr>
      <w:r>
        <w:t xml:space="preserve">To explore the statutory requirements for an Auditor in India.</w:t>
      </w:r>
    </w:p>
    <w:p>
      <w:pPr>
        <w:numPr>
          <w:ilvl w:val="0"/>
          <w:numId w:val="1001"/>
        </w:numPr>
        <w:pStyle w:val="Compact"/>
      </w:pPr>
      <w:r>
        <w:t xml:space="preserve">To analyze how the capital market hub status of India New Delhi influences auditing practices.</w:t>
      </w:r>
    </w:p>
    <w:p>
      <w:pPr>
        <w:numPr>
          <w:ilvl w:val="0"/>
          <w:numId w:val="1001"/>
        </w:numPr>
        <w:pStyle w:val="Compact"/>
      </w:pPr>
      <w:r>
        <w:t xml:space="preserve">To discuss emerging technologies and ethical challenges facing today’s professional practitioners.</w:t>
      </w:r>
    </w:p>
    <w:p>
      <w:pPr>
        <w:pStyle w:val="FirstParagraph"/>
      </w:pPr>
      <w:r>
        <w:rPr>
          <w:bCs/>
          <w:b/>
        </w:rPr>
        <w:t xml:space="preserve">Note on Terminology:</w:t>
      </w:r>
    </w:p>
    <w:p>
      <w:pPr>
        <w:pStyle w:val="BodyText"/>
      </w:pPr>
      <w:r>
        <w:t xml:space="preserve">In this presentation, we will use the term "Auditor" to refer to Chartered Accountants appointed under the Companies Act. The geographic focus is strictly on India New Delhi, recognizing its unique position as the administrative and financial capital.</w:t>
      </w:r>
    </w:p>
    <w:bookmarkEnd w:id="20"/>
    <w:p>
      <w:r>
        <w:pict>
          <v:rect style="width:0;height:1.5pt" o:hralign="center" o:hrstd="t" o:hr="t"/>
        </w:pict>
      </w:r>
    </w:p>
    <w:bookmarkStart w:id="21" w:name="X96f8ecf597627ed3fe0bb202d388ab7828eeb51"/>
    <w:p>
      <w:pPr>
        <w:pStyle w:val="Heading2"/>
      </w:pPr>
      <w:r>
        <w:t xml:space="preserve">Situation Analysis: The Context of India New Delhi</w:t>
      </w:r>
    </w:p>
    <w:p>
      <w:pPr>
        <w:pStyle w:val="FirstParagraph"/>
      </w:pPr>
      <w:r>
        <w:rPr>
          <w:bCs/>
          <w:b/>
        </w:rPr>
        <w:t xml:space="preserve">The Capital Advantage:</w:t>
      </w:r>
    </w:p>
    <w:p>
      <w:pPr>
        <w:pStyle w:val="BodyText"/>
      </w:pPr>
      <w:r>
        <w:t xml:space="preserve">India New Delhi stands as the political and administrative heart of the nation. However, it is also a burgeoning financial hub. While Mumbai remains the primary stock exchange center, India New Delhi hosts the headquarters of numerous Public Sector Undertakings (PSUs), multinational corporations, and regulatory bodies such as the Reserve Bank of India (RBI).</w:t>
      </w:r>
    </w:p>
    <w:p>
      <w:pPr>
        <w:pStyle w:val="BodyText"/>
      </w:pPr>
      <w:r>
        <w:rPr>
          <w:bCs/>
          <w:b/>
        </w:rPr>
        <w:t xml:space="preserve">Impact on Auditing:</w:t>
      </w:r>
    </w:p>
    <w:p>
      <w:pPr>
        <w:numPr>
          <w:ilvl w:val="0"/>
          <w:numId w:val="1002"/>
        </w:numPr>
        <w:pStyle w:val="Compact"/>
      </w:pPr>
      <w:r>
        <w:rPr>
          <w:bCs/>
          <w:b/>
        </w:rPr>
        <w:t xml:space="preserve">Diverse Clientele:</w:t>
      </w:r>
      <w:r>
        <w:t xml:space="preserve"> </w:t>
      </w:r>
      <w:r>
        <w:t xml:space="preserve">An Auditor in this region deals with a mix of government entities, private conglomerates, and startups.</w:t>
      </w:r>
    </w:p>
    <w:p>
      <w:pPr>
        <w:numPr>
          <w:ilvl w:val="0"/>
          <w:numId w:val="1002"/>
        </w:numPr>
        <w:pStyle w:val="Compact"/>
      </w:pPr>
      <w:r>
        <w:rPr>
          <w:bCs/>
          <w:b/>
        </w:rPr>
        <w:t xml:space="preserve">Rapid Regulatory Changes:</w:t>
      </w:r>
    </w:p>
    <w:p>
      <w:pPr>
        <w:numPr>
          <w:ilvl w:val="0"/>
          <w:numId w:val="1002"/>
        </w:numPr>
        <w:pStyle w:val="Compact"/>
      </w:pPr>
      <w:r>
        <w:rPr>
          <w:bCs/>
          <w:b/>
        </w:rPr>
        <w:t xml:space="preserve">High Volume and Complexity:</w:t>
      </w:r>
      <w:r>
        <w:t xml:space="preserve"> </w:t>
      </w:r>
      <w:r>
        <w:t xml:space="preserve">The density of corporate entities in India New Delhi requires auditors to manage high workloads with precision and speed.</w:t>
      </w:r>
    </w:p>
    <w:p>
      <w:pPr>
        <w:pStyle w:val="FirstParagraph"/>
      </w:pPr>
      <w:r>
        <w:rPr>
          <w:bCs/>
          <w:b/>
        </w:rPr>
        <w:t xml:space="preserve">The Statutory Framework:</w:t>
      </w:r>
    </w:p>
    <w:p>
      <w:pPr>
        <w:pStyle w:val="BodyText"/>
      </w:pPr>
      <w:r>
        <w:t xml:space="preserve">The primary legislation governing the profession is the Companies Act, 2013. For every company registered in India New Delhi, appointing a qualified Auditor is mandatory. This ensures transparency and accountability in financial reporting.</w:t>
      </w:r>
    </w:p>
    <w:bookmarkEnd w:id="21"/>
    <w:bookmarkStart w:id="22" w:name="core-responsibilities-of-an-auditor"/>
    <w:p>
      <w:pPr>
        <w:pStyle w:val="Heading2"/>
      </w:pPr>
      <w:r>
        <w:t xml:space="preserve">Core Responsibilities of an Auditor</w:t>
      </w:r>
    </w:p>
    <w:p>
      <w:pPr>
        <w:pStyle w:val="FirstParagraph"/>
      </w:pPr>
      <w:r>
        <w:rPr>
          <w:bCs/>
          <w:b/>
        </w:rPr>
        <w:t xml:space="preserve">Audit Opinion:</w:t>
      </w:r>
    </w:p>
    <w:p>
      <w:pPr>
        <w:pStyle w:val="BodyText"/>
      </w:pPr>
      <w:r>
        <w:t xml:space="preserve">The primary duty of an Auditor is to express an opinion on the financial statements. This opinion must state whether the accounts present a "true and fair view" of the company’s financial position. In India New Delhi, where stakeholder confidence is critical for investment, this function is paramount.</w:t>
      </w:r>
    </w:p>
    <w:p>
      <w:pPr>
        <w:pStyle w:val="BodyText"/>
      </w:pPr>
      <w:r>
        <w:rPr>
          <w:bCs/>
          <w:b/>
        </w:rPr>
        <w:t xml:space="preserve">Internal Control Evaluation:</w:t>
      </w:r>
    </w:p>
    <w:p>
      <w:pPr>
        <w:numPr>
          <w:ilvl w:val="0"/>
          <w:numId w:val="1003"/>
        </w:numPr>
        <w:pStyle w:val="Compact"/>
      </w:pPr>
      <w:r>
        <w:t xml:space="preserve">An Auditor must assess the design and operating effectiveness of internal financial controls.</w:t>
      </w:r>
    </w:p>
    <w:p>
      <w:pPr>
        <w:numPr>
          <w:ilvl w:val="0"/>
          <w:numId w:val="1003"/>
        </w:numPr>
        <w:pStyle w:val="Compact"/>
      </w:pPr>
      <w:r>
        <w:t xml:space="preserve">This involves testing processes to prevent fraud and error. Given the competitive nature of business in India New Delhi, robust internal controls are a key differentiator for successful firms.</w:t>
      </w:r>
    </w:p>
    <w:p>
      <w:pPr>
        <w:pStyle w:val="FirstParagraph"/>
      </w:pPr>
      <w:r>
        <w:rPr>
          <w:bCs/>
          <w:b/>
        </w:rPr>
        <w:t xml:space="preserve">Governance and Compliance:</w:t>
      </w:r>
    </w:p>
    <w:p>
      <w:pPr>
        <w:numPr>
          <w:ilvl w:val="0"/>
          <w:numId w:val="1004"/>
        </w:numPr>
        <w:pStyle w:val="Compact"/>
      </w:pPr>
      <w:r>
        <w:t xml:space="preserve">Auditors must ensure compliance with tax laws (GST, Income Tax).</w:t>
      </w:r>
    </w:p>
    <w:p>
      <w:pPr>
        <w:pStyle w:val="FirstParagraph"/>
      </w:pPr>
      <w:r>
        <w:rPr>
          <w:bCs/>
          <w:b/>
        </w:rPr>
        <w:t xml:space="preserve">Risk Assessment:</w:t>
      </w:r>
    </w:p>
    <w:p>
      <w:pPr>
        <w:pStyle w:val="BodyText"/>
      </w:pPr>
      <w:r>
        <w:t xml:space="preserve">A modern Auditor does not merely check numbers; they assess risk. This includes market risk, credit risk, and operational risk specific to the sectors prevalent in India New Delhi, such as infrastructure, technology services, and telecommunications.</w:t>
      </w:r>
    </w:p>
    <w:bookmarkEnd w:id="22"/>
    <w:bookmarkStart w:id="23" w:name="the-technological-transformation"/>
    <w:p>
      <w:pPr>
        <w:pStyle w:val="Heading2"/>
      </w:pPr>
      <w:r>
        <w:t xml:space="preserve">The Technological Transformation</w:t>
      </w:r>
    </w:p>
    <w:p>
      <w:pPr>
        <w:pStyle w:val="FirstParagraph"/>
      </w:pPr>
      <w:r>
        <w:rPr>
          <w:bCs/>
          <w:b/>
        </w:rPr>
        <w:t xml:space="preserve">Digital Auditing:</w:t>
      </w:r>
    </w:p>
    <w:p>
      <w:pPr>
        <w:pStyle w:val="BodyText"/>
      </w:pPr>
      <w:r>
        <w:t xml:space="preserve">The era of manual verification is ending. In India New Delhi, firms are increasingly adopting Artificial Intelligence (AI) and Machine Learning (ML) tools. These technologies allow an Auditor to analyze 100% of transactions rather than just samples.</w:t>
      </w:r>
    </w:p>
    <w:p>
      <w:pPr>
        <w:numPr>
          <w:ilvl w:val="0"/>
          <w:numId w:val="1005"/>
        </w:numPr>
        <w:pStyle w:val="Compact"/>
      </w:pPr>
      <w:r>
        <w:rPr>
          <w:bCs/>
          <w:b/>
        </w:rPr>
        <w:t xml:space="preserve">Data Analytics:</w:t>
      </w:r>
      <w:r>
        <w:t xml:space="preserve"> </w:t>
      </w:r>
      <w:r>
        <w:t xml:space="preserve">Advanced analytics help in identifying anomalies and potential frauds across large datasets. This is particularly relevant for the large PSUs located in India New Delhi.</w:t>
      </w:r>
    </w:p>
    <w:p>
      <w:pPr>
        <w:numPr>
          <w:ilvl w:val="0"/>
          <w:numId w:val="1005"/>
        </w:numPr>
        <w:pStyle w:val="Compact"/>
      </w:pPr>
      <w:r>
        <w:rPr>
          <w:bCs/>
          <w:b/>
        </w:rPr>
        <w:t xml:space="preserve">Cybersecurity Audits:</w:t>
      </w:r>
      <w:r>
        <w:t xml:space="preserve"> </w:t>
      </w:r>
      <w:r>
        <w:t xml:space="preserve">As digital transformation accelerates, the Auditor must also evaluate IT general controls and cybersecurity frameworks to ensure data integrity.</w:t>
      </w:r>
    </w:p>
    <w:p>
      <w:pPr>
        <w:pStyle w:val="FirstParagraph"/>
      </w:pPr>
      <w:r>
        <w:rPr>
          <w:bCs/>
          <w:b/>
        </w:rPr>
        <w:t xml:space="preserve">E-Auditing Platforms:</w:t>
      </w:r>
    </w:p>
    <w:p>
      <w:pPr>
        <w:pStyle w:val="BodyText"/>
      </w:pPr>
      <w:r>
        <w:t xml:space="preserve">The Ministry of Corporate Affairs in India has pushed for digitization. An Auditor must be proficient with online filing portals, digital signatures, and cloud-based audit management systems. This shift is driving efficiency and reducing the time required to complete an audit cycle.</w:t>
      </w:r>
    </w:p>
    <w:bookmarkEnd w:id="23"/>
    <w:bookmarkStart w:id="24" w:name="ethical-considerations-and-independence"/>
    <w:p>
      <w:pPr>
        <w:pStyle w:val="Heading2"/>
      </w:pPr>
      <w:r>
        <w:t xml:space="preserve">Ethical Considerations and Independence</w:t>
      </w:r>
    </w:p>
    <w:p>
      <w:pPr>
        <w:pStyle w:val="FirstParagraph"/>
      </w:pPr>
      <w:r>
        <w:rPr>
          <w:bCs/>
          <w:b/>
        </w:rPr>
        <w:t xml:space="preserve">The Code of Ethics:</w:t>
      </w:r>
    </w:p>
    <w:p>
      <w:pPr>
        <w:numPr>
          <w:ilvl w:val="0"/>
          <w:numId w:val="1006"/>
        </w:numPr>
        <w:pStyle w:val="Compact"/>
      </w:pPr>
      <w:r>
        <w:rPr>
          <w:bCs/>
          <w:b/>
        </w:rPr>
        <w:t xml:space="preserve">Integrity:</w:t>
      </w:r>
      <w:r>
        <w:t xml:space="preserve"> </w:t>
      </w:r>
      <w:r>
        <w:t xml:space="preserve">An Auditor must be straightforward and honest in all professional and business relationships.</w:t>
      </w:r>
    </w:p>
    <w:p>
      <w:pPr>
        <w:numPr>
          <w:ilvl w:val="0"/>
          <w:numId w:val="1006"/>
        </w:numPr>
        <w:pStyle w:val="Compact"/>
      </w:pPr>
      <w:r>
        <w:rPr>
          <w:bCs/>
          <w:b/>
        </w:rPr>
        <w:t xml:space="preserve">Objectivity:</w:t>
      </w:r>
      <w:r>
        <w:t xml:space="preserve"> </w:t>
      </w:r>
      <w:r>
        <w:t xml:space="preserve">The Auditor shall not compromise their professional or business judgment because of bias, conflict of interest, or undue influence of others. This is critical in India New Delhi where close-knit business communities can lead to perceived conflicts.</w:t>
      </w:r>
    </w:p>
    <w:p>
      <w:pPr>
        <w:pStyle w:val="FirstParagraph"/>
      </w:pPr>
      <w:r>
        <w:rPr>
          <w:bCs/>
          <w:b/>
        </w:rPr>
        <w:t xml:space="preserve">Social Responsibility:</w:t>
      </w:r>
    </w:p>
    <w:p>
      <w:pPr>
        <w:pStyle w:val="BodyText"/>
      </w:pPr>
      <w:r>
        <w:t xml:space="preserve">Auditors serve the public interest. In India New Delhi, this extends to ensuring that public funds used by government agencies are utilized efficiently. The Auditor plays a vital role in maintaining trust in the financial system, which is essential for economic stability.</w:t>
      </w:r>
    </w:p>
    <w:p>
      <w:pPr>
        <w:pStyle w:val="BodyText"/>
      </w:pPr>
      <w:r>
        <w:rPr>
          <w:bCs/>
          <w:b/>
        </w:rPr>
        <w:t xml:space="preserve">Continuing Professional Education (CPE):</w:t>
      </w:r>
    </w:p>
    <w:p>
      <w:pPr>
        <w:numPr>
          <w:ilvl w:val="0"/>
          <w:numId w:val="1007"/>
        </w:numPr>
        <w:pStyle w:val="Compact"/>
      </w:pPr>
      <w:r>
        <w:t xml:space="preserve">To maintain independence and competence, an Auditor must engage in lifelong learning. The Institute of Chartered Accountants of India (ICAI) mandates CPE hours to ensure practitioners are updated on the latest standards.</w:t>
      </w:r>
    </w:p>
    <w:bookmarkEnd w:id="24"/>
    <w:bookmarkStart w:id="26" w:name="challenges-and-future-outlook"/>
    <w:p>
      <w:pPr>
        <w:pStyle w:val="Heading2"/>
      </w:pPr>
      <w:r>
        <w:t xml:space="preserve">Challenges and Future Outlook</w:t>
      </w:r>
    </w:p>
    <w:p>
      <w:pPr>
        <w:pStyle w:val="FirstParagraph"/>
      </w:pPr>
      <w:r>
        <w:rPr>
          <w:bCs/>
          <w:b/>
        </w:rPr>
        <w:t xml:space="preserve">Rising Expectations:</w:t>
      </w:r>
    </w:p>
    <w:p>
      <w:pPr>
        <w:pStyle w:val="BodyText"/>
      </w:pPr>
      <w:r>
        <w:t xml:space="preserve">The expectations from an Auditor have risen significantly. Stakeholders, including investors in India New Delhi, demand more than just compliant financial statements. They expect assurance on non-financial reporting, such as Environmental, Social, and Governance (ESG) criteria.</w:t>
      </w:r>
    </w:p>
    <w:p>
      <w:pPr>
        <w:numPr>
          <w:ilvl w:val="0"/>
          <w:numId w:val="1008"/>
        </w:numPr>
        <w:pStyle w:val="Compact"/>
      </w:pPr>
      <w:r>
        <w:rPr>
          <w:bCs/>
          <w:b/>
        </w:rPr>
        <w:t xml:space="preserve">ESG Assurance:</w:t>
      </w:r>
      <w:r>
        <w:t xml:space="preserve"> </w:t>
      </w:r>
      <w:r>
        <w:t xml:space="preserve">As global investment trends shift towards sustainable business practices, Auditors in India New Delhi must develop skills to verify sustainability reports. This is a new frontier for the profession.</w:t>
      </w:r>
    </w:p>
    <w:p>
      <w:pPr>
        <w:pStyle w:val="FirstParagraph"/>
      </w:pPr>
      <w:r>
        <w:rPr>
          <w:bCs/>
          <w:b/>
        </w:rPr>
        <w:t xml:space="preserve">Talent Retention and Skill Gaps:</w:t>
      </w:r>
    </w:p>
    <w:p>
      <w:pPr>
        <w:pStyle w:val="BodyText"/>
      </w:pPr>
      <w:r>
        <w:t xml:space="preserve">The competition for skilled professionals in India New Delhi is intense. Firms face challenges in retaining talent who are proficient in both accounting standards and technology. Bridging this skill gap is a priority for professional bodies and firms alike.</w:t>
      </w:r>
    </w:p>
    <w:bookmarkStart w:id="25" w:name="conclusion"/>
    <w:p>
      <w:pPr>
        <w:pStyle w:val="Heading3"/>
      </w:pPr>
      <w:r>
        <w:t xml:space="preserve">Conclusion</w:t>
      </w:r>
    </w:p>
    <w:p>
      <w:pPr>
        <w:pStyle w:val="FirstParagraph"/>
      </w:pPr>
      <w:r>
        <w:t xml:space="preserve">The role of the Auditor has evolved from a mere checker of accounts to a strategic advisor and guardian of corporate integrity. In India New Delhi, this evolution is driven by regulatory complexity, technological advancement, and high stakeholder expectations. The modern Auditor must be technically proficient, ethically sound, and technologically adept to meet these demands.</w:t>
      </w:r>
    </w:p>
    <w:p>
      <w:pPr>
        <w:pStyle w:val="BodyText"/>
      </w:pPr>
      <w:r>
        <w:t xml:space="preserve">As we look ahead, the Auditor will continue to play a pivotal role in ensuring transparency and trust in the financial markets of India New Delhi. By embracing innovation and maintaining high ethical standards, Auditors can contribute significantly to the economic growth and stability of the nation.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Auditor in India New Delhi</dc:title>
  <dc:creator/>
  <dc:language>en</dc:language>
  <cp:keywords/>
  <dcterms:created xsi:type="dcterms:W3CDTF">2026-07-29T04:33:04Z</dcterms:created>
  <dcterms:modified xsi:type="dcterms:W3CDTF">2026-07-29T04:33:04Z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