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Iran</w:t>
      </w:r>
      <w:r>
        <w:t xml:space="preserve"> </w:t>
      </w:r>
      <w:r>
        <w:t xml:space="preserve">Tehran</w:t>
      </w:r>
    </w:p>
    <w:bookmarkStart w:id="20" w:name="Xb2305f7d99bb1da7d69d876eebcd0c1914c764d"/>
    <w:p>
      <w:pPr>
        <w:pStyle w:val="Heading1"/>
      </w:pPr>
      <w:r>
        <w:t xml:space="preserve">Seminar Presentation Slides: The Strategic Role of the Auditor in Iran Tehran</w:t>
      </w:r>
    </w:p>
    <w:bookmarkEnd w:id="20"/>
    <w:bookmarkStart w:id="21" w:name="title-slide-introduction"/>
    <w:p>
      <w:pPr>
        <w:pStyle w:val="Heading2"/>
      </w:pPr>
      <w:r>
        <w:t xml:space="preserve">Title Slide &amp; Introduction</w:t>
      </w:r>
    </w:p>
    <w:p>
      <w:pPr>
        <w:pStyle w:val="FirstParagraph"/>
      </w:pPr>
      <w:r>
        <w:t xml:space="preserve">Welcome to this comprehensive Seminar Presentation Slides module focused on the critical function of the Auditor within the complex business landscape of Iran Tehran. As global economic dynamics shift, understanding local regulatory frameworks is paramount for sustainable growth and corporate integrity.</w:t>
      </w:r>
    </w:p>
    <w:p>
      <w:pPr>
        <w:pStyle w:val="BodyText"/>
      </w:pPr>
      <w:r>
        <w:t xml:space="preserve">This presentation outlines how modern auditing practices serve as the backbone of financial transparency in Iran Tehran. We will explore not only technical compliance but also strategic value creation, risk management, and ethical governance specific to this major metropolitan hub.</w:t>
      </w:r>
    </w:p>
    <w:bookmarkEnd w:id="21"/>
    <w:bookmarkStart w:id="22" w:name="the-economic-context-of-iran-tehran"/>
    <w:p>
      <w:pPr>
        <w:pStyle w:val="Heading2"/>
      </w:pPr>
      <w:r>
        <w:t xml:space="preserve">The Economic Context of Iran Tehran</w:t>
      </w:r>
    </w:p>
    <w:p>
      <w:pPr>
        <w:pStyle w:val="FirstParagraph"/>
      </w:pPr>
      <w:r>
        <w:t xml:space="preserve">To understand the importance of the Auditor in Iran Tehran, one must first appreciate the unique economic environment. As a central hub for trade, industry, and services in Iran Tehrān’s economy is robust yet volatile. This volatility creates significant demand for reliable financial oversight.</w:t>
      </w:r>
    </w:p>
    <w:p>
      <w:pPr>
        <w:pStyle w:val="BodyText"/>
      </w:pPr>
      <w:r>
        <w:t xml:space="preserve">In this context, corporate entities ranging from state-owned enterprises to private startups require rigorous examination of their financial statements. The Auditor acts as a guardian of stakeholder confidence, ensuring that investors and regulatory bodies can trust the reported data amidst fluctuating market conditions and currency pressures inherent in the region.</w:t>
      </w:r>
    </w:p>
    <w:bookmarkEnd w:id="22"/>
    <w:bookmarkStart w:id="23" w:name="regulatory-frameworks-governing-auditing"/>
    <w:p>
      <w:pPr>
        <w:pStyle w:val="Heading2"/>
      </w:pPr>
      <w:r>
        <w:t xml:space="preserve">Regulatory Frameworks Governing Auditing</w:t>
      </w:r>
    </w:p>
    <w:p>
      <w:pPr>
        <w:pStyle w:val="FirstParagraph"/>
      </w:pPr>
      <w:r>
        <w:t xml:space="preserve">The role of any Auditor in Iran Tehran is defined by a strict adherence to national standards and international best practices. While global frameworks like the International Standards on Auditing (ISA) provide a baseline, local adaptations are crucial.</w:t>
      </w:r>
    </w:p>
    <w:p>
      <w:pPr>
        <w:pStyle w:val="BodyText"/>
      </w:pPr>
      <w:r>
        <w:t xml:space="preserve">In Iran Tehrān, auditors must navigate regulations set forth by the Organization for Audit and Accounts of Iran. These regulations mandate rigorous examination procedures to prevent financial misconduct. For professionals working in this sector, staying updated with the latest statutory requirements in Iran Tehran is not optional; it is a fundamental professional obligation that ensures legal compliance and operational legitimacy.</w:t>
      </w:r>
    </w:p>
    <w:bookmarkEnd w:id="23"/>
    <w:bookmarkStart w:id="24" w:name="detecting-fraud-and-ensuring-integrity"/>
    <w:p>
      <w:pPr>
        <w:pStyle w:val="Heading2"/>
      </w:pPr>
      <w:r>
        <w:t xml:space="preserve">Detecting Fraud and Ensuring Integrity</w:t>
      </w:r>
    </w:p>
    <w:p>
      <w:pPr>
        <w:pStyle w:val="FirstParagraph"/>
      </w:pPr>
      <w:r>
        <w:t xml:space="preserve">Fraud prevention is one of the most vital functions of an Auditor in Iran Tehran. Given the high stakes involved in cross-border transactions and domestic commerce, opportunities for financial irregularity exist at various levels.</w:t>
      </w:r>
    </w:p>
    <w:p>
      <w:pPr>
        <w:pStyle w:val="BodyText"/>
      </w:pPr>
      <w:r>
        <w:t xml:space="preserve">An effective Auditor employs forensic accounting techniques to detect anomalies. In Iran Tehrān, where supply chains can be intricate due to logistical challenges, the ability to trace funds and verify asset existence is critical. By maintaining a skeptical mindset and implementing robust internal control evaluations, the Auditor safeguards corporate assets against embezzlement and misappropriation.</w:t>
      </w:r>
    </w:p>
    <w:bookmarkEnd w:id="24"/>
    <w:bookmarkStart w:id="25" w:name="navigating-international-sanctions"/>
    <w:p>
      <w:pPr>
        <w:pStyle w:val="Heading2"/>
      </w:pPr>
      <w:r>
        <w:t xml:space="preserve">Navigating International Sanctions</w:t>
      </w:r>
    </w:p>
    <w:p>
      <w:pPr>
        <w:pStyle w:val="FirstParagraph"/>
      </w:pPr>
      <w:r>
        <w:t xml:space="preserve">A unique challenge facing every Auditor in Iran Tehran is the landscape of international sanctions. These geopolitical factors complicate banking relationships and supply chain finance.</w:t>
      </w:r>
    </w:p>
    <w:p>
      <w:pPr>
        <w:pStyle w:val="BodyText"/>
      </w:pPr>
      <w:r>
        <w:t xml:space="preserve">An Auditor must possess specialized knowledge regarding compliance with these sanctions to ensure that the entities they audit are not inadvertently facilitating prohibited transactions. This requires a deep understanding of legal nuances and reporting requirements specific to Iran Tehran’s position in the global economy. The Auditor serves as a risk mitigation layer, protecting companies from severe penalties associated with regulatory breaches.</w:t>
      </w:r>
    </w:p>
    <w:bookmarkEnd w:id="25"/>
    <w:bookmarkStart w:id="26" w:name="Xb8cc7511fb57e88851aa574cf32e5b61fd0df53"/>
    <w:p>
      <w:pPr>
        <w:pStyle w:val="Heading2"/>
      </w:pPr>
      <w:r>
        <w:t xml:space="preserve">Digital Transformation and Audit Technology</w:t>
      </w:r>
    </w:p>
    <w:p>
      <w:pPr>
        <w:pStyle w:val="FirstParagraph"/>
      </w:pPr>
      <w:r>
        <w:t xml:space="preserve">The traditional methods of auditing are rapidly evolving. In Iran Tehran, there is a growing adoption of data analytics and artificial intelligence in audit processes.</w:t>
      </w:r>
    </w:p>
    <w:p>
      <w:pPr>
        <w:pStyle w:val="BodyText"/>
      </w:pPr>
      <w:r>
        <w:t xml:space="preserve">Modern Auditors must leverage these technologies to analyze vast datasets efficiently. This technological shift allows for continuous monitoring rather than periodic checks, providing real-time insights into financial health. For the Auditor operating in Iran Tehran, proficiency with digital tools is essential to keep pace with the modernization efforts of Iranian industries and to provide deeper analytical value.</w:t>
      </w:r>
    </w:p>
    <w:bookmarkEnd w:id="26"/>
    <w:bookmarkStart w:id="27" w:name="internal-control-systems"/>
    <w:p>
      <w:pPr>
        <w:pStyle w:val="Heading2"/>
      </w:pPr>
      <w:r>
        <w:t xml:space="preserve">Internal Control Systems</w:t>
      </w:r>
    </w:p>
    <w:p>
      <w:pPr>
        <w:pStyle w:val="FirstParagraph"/>
      </w:pPr>
      <w:r>
        <w:t xml:space="preserve">Beyond external statutory audits, the Auditor plays a pivotal role in evaluating internal control systems. In Iran Tehrān, where business operations can be influenced by rapid regulatory changes, strong internal controls are essential for resilience.</w:t>
      </w:r>
    </w:p>
    <w:p>
      <w:pPr>
        <w:pStyle w:val="BodyText"/>
      </w:pPr>
      <w:r>
        <w:t xml:space="preserve">An Auditor assesses the design and operating effectiveness of these controls. By identifying weaknesses in processes such as procurement, payroll, and revenue recognition, the Auditor helps management strengthen operational efficiency. This proactive approach ensures that businesses in Iran Tehran remain agile and capable of adapting to internal or external shocks.</w:t>
      </w:r>
    </w:p>
    <w:bookmarkEnd w:id="27"/>
    <w:bookmarkStart w:id="28" w:name="Xaaae6e3e45a1221a00f9af89e9f0a1d2c67e278"/>
    <w:p>
      <w:pPr>
        <w:pStyle w:val="Heading2"/>
      </w:pPr>
      <w:r>
        <w:t xml:space="preserve">Ethical Standards and Professional Independence</w:t>
      </w:r>
    </w:p>
    <w:p>
      <w:pPr>
        <w:pStyle w:val="FirstParagraph"/>
      </w:pPr>
      <w:r>
        <w:t xml:space="preserve">The credibility of the entire financial reporting system rests on the ethics of the Auditor. In Iran Tehran, as elsewhere, professional independence is non-negotiable.</w:t>
      </w:r>
    </w:p>
    <w:p>
      <w:pPr>
        <w:pStyle w:val="BodyText"/>
      </w:pPr>
      <w:r>
        <w:t xml:space="preserve">Auditors must maintain objectivity and avoid conflicts of interest. The cultural emphasis on relationship-building in Iranian business contexts can sometimes blur these lines. Therefore, strict adherence to ethical codes is vital for the Auditor in Iran Tehran to maintain public trust. Professional integrity ensures that audit opinions are unbiased and based solely on evidence.</w:t>
      </w:r>
    </w:p>
    <w:bookmarkEnd w:id="28"/>
    <w:bookmarkStart w:id="29" w:name="taxation-compliance"/>
    <w:p>
      <w:pPr>
        <w:pStyle w:val="Heading2"/>
      </w:pPr>
      <w:r>
        <w:t xml:space="preserve">Taxation Compliance</w:t>
      </w:r>
    </w:p>
    <w:p>
      <w:pPr>
        <w:pStyle w:val="FirstParagraph"/>
      </w:pPr>
      <w:r>
        <w:t xml:space="preserve">A significant portion of an Auditor’s workload in Iran Tehran involves tax compliance. The Iranian tax authority requires precise reporting, and errors can lead to substantial fines.</w:t>
      </w:r>
    </w:p>
    <w:p>
      <w:pPr>
        <w:pStyle w:val="BodyText"/>
      </w:pPr>
      <w:r>
        <w:t xml:space="preserve">The Auditor acts as a consultant on tax matters, ensuring that companies comply with the Direct Taxes Act. By reviewing financial records for taxable income accuracy, the Auditor helps minimize liabilities legally while avoiding penalties. This dual role of compliance assurance and tax optimization is highly valued by businesses operating in Iran Tehran.</w:t>
      </w:r>
    </w:p>
    <w:bookmarkEnd w:id="29"/>
    <w:bookmarkStart w:id="30" w:name="sustainability-and-esg-reporting"/>
    <w:p>
      <w:pPr>
        <w:pStyle w:val="Heading2"/>
      </w:pPr>
      <w:r>
        <w:t xml:space="preserve">Sustainability and ESG Reporting</w:t>
      </w:r>
    </w:p>
    <w:p>
      <w:pPr>
        <w:pStyle w:val="FirstParagraph"/>
      </w:pPr>
      <w:r>
        <w:t xml:space="preserve">The future of auditing extends beyond financial numbers to include Environmental, Social, and Governance (ESG) criteria. In Iran Tehran, awareness of sustainability is growing among investors and stakeholders.</w:t>
      </w:r>
    </w:p>
    <w:p>
      <w:pPr>
        <w:pStyle w:val="BodyText"/>
      </w:pPr>
      <w:r>
        <w:t xml:space="preserve">Auditors are increasingly expected to verify non-financial data. This includes assessing carbon footprints, labor practices, and governance structures. For the Auditor in Iran Tehran to remain relevant, they must develop competencies in ESG assurance standards. This evolution reflects a global trend that is gradually taking root in the Iranian corporate sector.</w:t>
      </w:r>
    </w:p>
    <w:bookmarkEnd w:id="30"/>
    <w:bookmarkStart w:id="31" w:name="challenges-and-opportunities-for-growth"/>
    <w:p>
      <w:pPr>
        <w:pStyle w:val="Heading2"/>
      </w:pPr>
      <w:r>
        <w:t xml:space="preserve">Challenges and Opportunities for Growth</w:t>
      </w:r>
    </w:p>
    <w:p>
      <w:pPr>
        <w:pStyle w:val="FirstParagraph"/>
      </w:pPr>
      <w:r>
        <w:t xml:space="preserve">The role of the Auditor in Iran Tehran presents both challenges and immense opportunities. Economic sanctions create complexity, but they also highlight the need for robust internal governance.</w:t>
      </w:r>
    </w:p>
    <w:p>
      <w:pPr>
        <w:pStyle w:val="BodyText"/>
      </w:pPr>
      <w:r>
        <w:t xml:space="preserve">There is a high demand for skilled Auditors who can bridge local practices with international standards. For professionals seeking to establish themselves as an Auditor in Iran Tehran, continuous professional education and networking are key. The market rewards those who offer strategic insights rather than just compliance checks.</w:t>
      </w:r>
    </w:p>
    <w:bookmarkEnd w:id="31"/>
    <w:bookmarkStart w:id="32" w:name="conclusion"/>
    <w:p>
      <w:pPr>
        <w:pStyle w:val="Heading2"/>
      </w:pPr>
      <w:r>
        <w:t xml:space="preserve">Conclusion</w:t>
      </w:r>
    </w:p>
    <w:p>
      <w:pPr>
        <w:pStyle w:val="FirstParagraph"/>
      </w:pPr>
      <w:r>
        <w:t xml:space="preserve">In conclusion, the Seminar Presentation Slides presented here demonstrate that the Auditor is indispensable to the economic health of Iran Tehran. From ensuring regulatory compliance and fraud detection to navigating sanctions and embracing digital transformation, the Auditor provides critical assurance.</w:t>
      </w:r>
    </w:p>
    <w:p>
      <w:pPr>
        <w:pStyle w:val="BodyText"/>
      </w:pPr>
      <w:r>
        <w:t xml:space="preserve">As Iran Tehrān continues to develop its economic infrastructure, the quality of auditing will directly impact foreign investment confidence and domestic stability. Therefore, supporting the professional development of Auditors in this region is a strategic imperative for all stakeholders involved in business operations within Iran Tehran.</w:t>
      </w:r>
    </w:p>
    <w:bookmarkEnd w:id="32"/>
    <w:p>
      <w:pPr>
        <w:pStyle w:val="BodyText"/>
      </w:pPr>
      <w:r>
        <w:t xml:space="preserve">© 2023 Seminar Presentation Series on Corporate Governance and Auditing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Iran Tehran</dc:title>
  <dc:creator/>
  <dc:language>en</dc:language>
  <cp:keywords/>
  <dcterms:created xsi:type="dcterms:W3CDTF">2026-07-29T13:15:13Z</dcterms:created>
  <dcterms:modified xsi:type="dcterms:W3CDTF">2026-07-29T13:15:13Z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