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Iraq</w:t>
      </w:r>
      <w:r>
        <w:t xml:space="preserve"> </w:t>
      </w:r>
      <w:r>
        <w:t xml:space="preserve">Baghdad</w:t>
      </w:r>
    </w:p>
    <w:bookmarkStart w:id="20" w:name="Xd31a4db517d1ab2b9a2d2450266ba52df5d901f"/>
    <w:p>
      <w:pPr>
        <w:pStyle w:val="Heading1"/>
      </w:pPr>
      <w:r>
        <w:t xml:space="preserve">Seminar Presentation Slides: The Strategic Role of the Auditor in Iraq Baghdad</w:t>
      </w:r>
    </w:p>
    <w:p>
      <w:pPr>
        <w:pStyle w:val="FirstParagraph"/>
      </w:pPr>
      <w:r>
        <w:rPr>
          <w:bCs/>
          <w:b/>
        </w:rPr>
        <w:t xml:space="preserve">Presentation Overview:</w:t>
      </w:r>
      <w:r>
        <w:t xml:space="preserve"> </w:t>
      </w:r>
      <w:r>
        <w:t xml:space="preserve">This document outlines a comprehensive seminar focused on the evolution, challenges, and future trajectory of auditing within the dynamic economic landscape of Iraq Baghdad. As we navigate post-conflict reconstruction and emerging market opportunities, the integrity provided by professional auditors is paramount.</w:t>
      </w:r>
    </w:p>
    <w:bookmarkEnd w:id="20"/>
    <w:bookmarkStart w:id="21" w:name="X508b2b120bbed86df2bcb5f65637330e31b6987"/>
    <w:p>
      <w:pPr>
        <w:pStyle w:val="Heading2"/>
      </w:pPr>
      <w:r>
        <w:t xml:space="preserve">1. Introduction: The Context of Business in Iraq Baghdad</w:t>
      </w:r>
    </w:p>
    <w:p>
      <w:pPr>
        <w:pStyle w:val="FirstParagraph"/>
      </w:pPr>
      <w:r>
        <w:t xml:space="preserve">The capital city of Iraq Baghdad represents one of the most complex and rapidly evolving business environments in the Middle East. For international investors, government agencies, and local enterprises alike, understanding financial transparency is not just a regulatory requirement but a cornerstone for sustainable development.</w:t>
      </w:r>
    </w:p>
    <w:p>
      <w:pPr>
        <w:numPr>
          <w:ilvl w:val="0"/>
          <w:numId w:val="1001"/>
        </w:numPr>
        <w:pStyle w:val="Compact"/>
      </w:pPr>
      <w:r>
        <w:rPr>
          <w:bCs/>
          <w:b/>
        </w:rPr>
        <w:t xml:space="preserve">Economic Transition:</w:t>
      </w:r>
      <w:r>
        <w:t xml:space="preserve"> </w:t>
      </w:r>
      <w:r>
        <w:t xml:space="preserve">Iraq Baghdad is transitioning from a heavily state-controlled economy toward one that welcomes foreign direct investment. This shift requires robust financial frameworks.</w:t>
      </w:r>
    </w:p>
    <w:p>
      <w:pPr>
        <w:numPr>
          <w:ilvl w:val="0"/>
          <w:numId w:val="1001"/>
        </w:numPr>
        <w:pStyle w:val="Compact"/>
      </w:pPr>
      <w:r>
        <w:rPr>
          <w:bCs/>
          <w:b/>
        </w:rPr>
        <w:t xml:space="preserve">The Trust Deficit:</w:t>
      </w:r>
      <w:r>
        <w:t xml:space="preserve"> </w:t>
      </w:r>
      <w:r>
        <w:t xml:space="preserve">Historically, lack of transparency has hindered growth. The modern Auditor serves as the bridge to rebuild trust among stakeholders, both local and international.</w:t>
      </w:r>
    </w:p>
    <w:p>
      <w:pPr>
        <w:numPr>
          <w:ilvl w:val="0"/>
          <w:numId w:val="1001"/>
        </w:numPr>
        <w:pStyle w:val="Compact"/>
      </w:pPr>
      <w:r>
        <w:rPr>
          <w:bCs/>
          <w:b/>
        </w:rPr>
        <w:t xml:space="preserve">Seminar Objective:</w:t>
      </w:r>
      <w:r>
        <w:t xml:space="preserve"> </w:t>
      </w:r>
      <w:r>
        <w:t xml:space="preserve">To educate key stakeholders in Iraq Baghdad on how rigorous Auditing practices mitigate risk, ensure compliance with International Financial Reporting Standards (IFRS), and attract global capital.</w:t>
      </w:r>
    </w:p>
    <w:bookmarkEnd w:id="21"/>
    <w:bookmarkStart w:id="22" w:name="X1ba9d73239922e6f7638bd645048d54186cfd24"/>
    <w:p>
      <w:pPr>
        <w:pStyle w:val="Heading2"/>
      </w:pPr>
      <w:r>
        <w:t xml:space="preserve">2. Defining the Auditor: Beyond Number Crunching</w:t>
      </w:r>
    </w:p>
    <w:p>
      <w:pPr>
        <w:pStyle w:val="FirstParagraph"/>
      </w:pPr>
      <w:r>
        <w:t xml:space="preserve">In the context of Iraq Baghdad, the role of an Auditor has expanded significantly. An Auditor is no longer just a checker of balances; they are strategic advisors who ensure organizational integrity.</w:t>
      </w:r>
    </w:p>
    <w:p>
      <w:pPr>
        <w:numPr>
          <w:ilvl w:val="0"/>
          <w:numId w:val="1002"/>
        </w:numPr>
        <w:pStyle w:val="Compact"/>
      </w:pPr>
      <w:r>
        <w:rPr>
          <w:bCs/>
          <w:b/>
        </w:rPr>
        <w:t xml:space="preserve">The Assurance Provider:</w:t>
      </w:r>
      <w:r>
        <w:t xml:space="preserve"> </w:t>
      </w:r>
      <w:r>
        <w:t xml:space="preserve">Auditors provide reasonable assurance that financial statements are free from material misstatement. In Iraq Baghdad, where regulatory oversight is strengthening, this independence is critical for credibility.</w:t>
      </w:r>
    </w:p>
    <w:p>
      <w:pPr>
        <w:numPr>
          <w:ilvl w:val="0"/>
          <w:numId w:val="1002"/>
        </w:numPr>
        <w:pStyle w:val="Compact"/>
      </w:pPr>
      <w:r>
        <w:rPr>
          <w:bCs/>
          <w:b/>
        </w:rPr>
        <w:t xml:space="preserve">The Guardian of Compliance:</w:t>
      </w:r>
      <w:r>
        <w:t xml:space="preserve"> </w:t>
      </w:r>
      <w:r>
        <w:t xml:space="preserve">With the Central Bank of Iraq implementing stricter capital controls and anti-money laundering (AML) regulations in Baghdad, Auditors play a pivotal role in ensuring firms adhere to these legal mandates.</w:t>
      </w:r>
    </w:p>
    <w:p>
      <w:pPr>
        <w:numPr>
          <w:ilvl w:val="0"/>
          <w:numId w:val="1002"/>
        </w:numPr>
        <w:pStyle w:val="Compact"/>
      </w:pPr>
      <w:r>
        <w:rPr>
          <w:bCs/>
          <w:b/>
        </w:rPr>
        <w:t xml:space="preserve">The Strategic Partner:</w:t>
      </w:r>
      <w:r>
        <w:t xml:space="preserve"> </w:t>
      </w:r>
      <w:r>
        <w:t xml:space="preserve">Modern Auditors provide insights into operational inefficiencies. For businesses in Iraq Baghdad’s competitive sector, this insight drives profitability and sustainable growth.</w:t>
      </w:r>
    </w:p>
    <w:bookmarkEnd w:id="22"/>
    <w:bookmarkStart w:id="23" w:name="Xc56a0c4d07d6357042384a7e731de1eedf235d2"/>
    <w:p>
      <w:pPr>
        <w:pStyle w:val="Heading2"/>
      </w:pPr>
      <w:r>
        <w:t xml:space="preserve">3. Regulatory Frameworks Shaping Auditing in Iraq Baghdad</w:t>
      </w:r>
    </w:p>
    <w:p>
      <w:pPr>
        <w:pStyle w:val="FirstParagraph"/>
      </w:pPr>
      <w:r>
        <w:t xml:space="preserve">The professional landscape for the Auditor in Iraq Baghdad is heavily influenced by recent legislative changes aimed at modernization and transparency.</w:t>
      </w:r>
    </w:p>
    <w:p>
      <w:pPr>
        <w:numPr>
          <w:ilvl w:val="0"/>
          <w:numId w:val="1003"/>
        </w:numPr>
        <w:pStyle w:val="Compact"/>
      </w:pPr>
      <w:r>
        <w:rPr>
          <w:bCs/>
          <w:b/>
        </w:rPr>
        <w:t xml:space="preserve">The Iraqi Companies Law:</w:t>
      </w:r>
      <w:r>
        <w:t xml:space="preserve"> </w:t>
      </w:r>
      <w:r>
        <w:t xml:space="preserve">Recent amendments require stricter adherence to audit requirements for joint-stock companies, mandating external audits that meet international standards.</w:t>
      </w:r>
    </w:p>
    <w:p>
      <w:pPr>
        <w:numPr>
          <w:ilvl w:val="0"/>
          <w:numId w:val="1003"/>
        </w:numPr>
        <w:pStyle w:val="Compact"/>
      </w:pPr>
      <w:r>
        <w:rPr>
          <w:bCs/>
          <w:b/>
        </w:rPr>
        <w:t xml:space="preserve">International Standards on Auditing (ISA):</w:t>
      </w:r>
      <w:r>
        <w:t xml:space="preserve">Firms operating in Iraq Baghdad are increasingly expected to adopt ISA. This seminar highlights the necessity of training local accountants in these global benchmarks to ensure their reports are recognized internationally.</w:t>
      </w:r>
    </w:p>
    <w:p>
      <w:pPr>
        <w:numPr>
          <w:ilvl w:val="0"/>
          <w:numId w:val="1003"/>
        </w:numPr>
        <w:pStyle w:val="Compact"/>
      </w:pPr>
      <w:r>
        <w:rPr>
          <w:bCs/>
          <w:b/>
        </w:rPr>
        <w:t xml:space="preserve">The Ministry of Finance:</w:t>
      </w:r>
      <w:r>
        <w:t xml:space="preserve"> </w:t>
      </w:r>
      <w:r>
        <w:t xml:space="preserve">Oversight by the Iraqi government has intensified, particularly regarding public sector auditing. The Auditor must navigate complex bureaucratic requirements while maintaining professional skepticism and independence.</w:t>
      </w:r>
    </w:p>
    <w:bookmarkEnd w:id="23"/>
    <w:bookmarkStart w:id="24" w:name="X671bb1c80ef681b853f030ae2e94705bcf19970"/>
    <w:p>
      <w:pPr>
        <w:pStyle w:val="Heading2"/>
      </w:pPr>
      <w:r>
        <w:t xml:space="preserve">4. Key Challenges for Auditors in the Region</w:t>
      </w:r>
    </w:p>
    <w:p>
      <w:pPr>
        <w:pStyle w:val="FirstParagraph"/>
      </w:pPr>
      <w:r>
        <w:t xml:space="preserve">Auditing in Iraq Baghdad presents unique hurdles that distinguish it from more mature markets. Recognizing these challenges is the first step toward overcoming them.</w:t>
      </w:r>
    </w:p>
    <w:p>
      <w:pPr>
        <w:numPr>
          <w:ilvl w:val="0"/>
          <w:numId w:val="1004"/>
        </w:numPr>
        <w:pStyle w:val="Compact"/>
      </w:pPr>
      <w:r>
        <w:rPr>
          <w:bCs/>
          <w:b/>
        </w:rPr>
        <w:t xml:space="preserve">Cultural Barriers:</w:t>
      </w:r>
      <w:r>
        <w:t xml:space="preserve"> </w:t>
      </w:r>
      <w:r>
        <w:t xml:space="preserve">In many traditional family-owned businesses in Iraq Baghdad, there may be resistance to external scrutiny. The Auditor must build trust and demonstrate that auditing adds value rather than just imposing bureaucracy.</w:t>
      </w:r>
    </w:p>
    <w:p>
      <w:pPr>
        <w:numPr>
          <w:ilvl w:val="0"/>
          <w:numId w:val="1004"/>
        </w:numPr>
        <w:pStyle w:val="Compact"/>
      </w:pPr>
      <w:r>
        <w:rPr>
          <w:bCs/>
          <w:b/>
        </w:rPr>
        <w:t xml:space="preserve">Data Integrity Issues:</w:t>
      </w:r>
      <w:r>
        <w:t xml:space="preserve"> </w:t>
      </w:r>
      <w:r>
        <w:t xml:space="preserve">Many organizations still rely on manual record-keeping or disparate digital systems. Ensuring the accuracy of source data is a major challenge for the Auditor in this region.</w:t>
      </w:r>
    </w:p>
    <w:p>
      <w:pPr>
        <w:numPr>
          <w:ilvl w:val="0"/>
          <w:numId w:val="1004"/>
        </w:numPr>
        <w:pStyle w:val="Compact"/>
      </w:pPr>
      <w:r>
        <w:rPr>
          <w:bCs/>
          <w:b/>
        </w:rPr>
        <w:t xml:space="preserve">Talent Shortage:</w:t>
      </w:r>
      <w:r>
        <w:t xml:space="preserve"> </w:t>
      </w:r>
      <w:r>
        <w:t xml:space="preserve">While demand for high-quality auditing services in Iraq Baghdad is growing, there is a scarcity of professionals who are fluent in both English and Arabic, and proficient in modern forensic accounting techniques.</w:t>
      </w:r>
    </w:p>
    <w:bookmarkEnd w:id="24"/>
    <w:bookmarkStart w:id="25" w:name="the-imperative-for-ethical-integrity"/>
    <w:p>
      <w:pPr>
        <w:pStyle w:val="Heading2"/>
      </w:pPr>
      <w:r>
        <w:t xml:space="preserve">5. The Imperative for Ethical Integrity</w:t>
      </w:r>
    </w:p>
    <w:p>
      <w:pPr>
        <w:pStyle w:val="FirstParagraph"/>
      </w:pPr>
      <w:r>
        <w:t xml:space="preserve">Ethics form the backbone of the auditing profession. In Iraq Baghdad, where corruption remains a concern in certain sectors, the Auditor acts as a critical line of defense.</w:t>
      </w:r>
    </w:p>
    <w:p>
      <w:pPr>
        <w:numPr>
          <w:ilvl w:val="0"/>
          <w:numId w:val="1005"/>
        </w:numPr>
        <w:pStyle w:val="Compact"/>
      </w:pPr>
      <w:r>
        <w:rPr>
          <w:bCs/>
          <w:b/>
        </w:rPr>
        <w:t xml:space="preserve">Skepticism:</w:t>
      </w:r>
      <w:r>
        <w:t xml:space="preserve"> </w:t>
      </w:r>
      <w:r>
        <w:t xml:space="preserve">Auditors must exercise professional skepticism. This is particularly vital in high-risk environments where fraud risks are elevated. The Seminar emphasizes that blind trust is not an option.</w:t>
      </w:r>
    </w:p>
    <w:p>
      <w:pPr>
        <w:numPr>
          <w:ilvl w:val="0"/>
          <w:numId w:val="1005"/>
        </w:numPr>
        <w:pStyle w:val="Compact"/>
      </w:pPr>
      <w:r>
        <w:rPr>
          <w:bCs/>
          <w:b/>
        </w:rPr>
        <w:t xml:space="preserve">Independence:</w:t>
      </w:r>
      <w:r>
        <w:t xml:space="preserve"> </w:t>
      </w:r>
      <w:r>
        <w:t xml:space="preserve">Maintaining independence from management is crucial. In the close-knit business community of Iraq Baghdad, maintaining objectivity can be difficult but essential for public interest.</w:t>
      </w:r>
    </w:p>
    <w:p>
      <w:pPr>
        <w:numPr>
          <w:ilvl w:val="0"/>
          <w:numId w:val="1005"/>
        </w:numPr>
        <w:pStyle w:val="Compact"/>
      </w:pPr>
      <w:r>
        <w:rPr>
          <w:bCs/>
          <w:b/>
        </w:rPr>
        <w:t xml:space="preserve">Corporate Governance:</w:t>
      </w:r>
      <w:r>
        <w:t xml:space="preserve">The Auditor supports better corporate governance by identifying weak controls and recommending improvements. This strengthens the overall ecosystem of business in Iraq Baghdad.</w:t>
      </w:r>
    </w:p>
    <w:bookmarkEnd w:id="25"/>
    <w:bookmarkStart w:id="26" w:name="Xf3089574a9954cbcd37de519196d4e6c3cce9b3"/>
    <w:p>
      <w:pPr>
        <w:pStyle w:val="Heading2"/>
      </w:pPr>
      <w:r>
        <w:t xml:space="preserve">6. Technology and the Future of Auditing in Iraq Baghdad</w:t>
      </w:r>
    </w:p>
    <w:p>
      <w:pPr>
        <w:pStyle w:val="FirstParagraph"/>
      </w:pPr>
      <w:r>
        <w:t xml:space="preserve">Digital transformation is reshaping how the Auditor operates. For Iraq Baghdad to compete globally, it must embrace these technological advancements.</w:t>
      </w:r>
    </w:p>
    <w:p>
      <w:pPr>
        <w:numPr>
          <w:ilvl w:val="0"/>
          <w:numId w:val="1006"/>
        </w:numPr>
        <w:pStyle w:val="Compact"/>
      </w:pPr>
      <w:r>
        <w:rPr>
          <w:bCs/>
          <w:b/>
        </w:rPr>
        <w:t xml:space="preserve">Data Analytics:</w:t>
      </w:r>
      <w:r>
        <w:t xml:space="preserve"> </w:t>
      </w:r>
      <w:r>
        <w:t xml:space="preserve">Instead of sampling, Auditors can now analyze 100% of transactions using advanced software. This level of detail is transformative for large Iraqi conglomerates and government entities in Baghdad.</w:t>
      </w:r>
    </w:p>
    <w:p>
      <w:pPr>
        <w:numPr>
          <w:ilvl w:val="0"/>
          <w:numId w:val="1006"/>
        </w:numPr>
        <w:pStyle w:val="Compact"/>
      </w:pPr>
      <w:r>
        <w:rPr>
          <w:bCs/>
          <w:b/>
        </w:rPr>
        <w:t xml:space="preserve">Cybersecurity Auditing:</w:t>
      </w:r>
      <w:r>
        <w:t xml:space="preserve"> </w:t>
      </w:r>
      <w:r>
        <w:t xml:space="preserve">As businesses in Iraq Baghdad digitize their operations, the Auditor must also assess cybersecurity risks. Protecting financial data is becoming as important as protecting physical assets.</w:t>
      </w:r>
    </w:p>
    <w:p>
      <w:pPr>
        <w:numPr>
          <w:ilvl w:val="0"/>
          <w:numId w:val="1006"/>
        </w:numPr>
        <w:pStyle w:val="Compact"/>
      </w:pPr>
      <w:r>
        <w:rPr>
          <w:bCs/>
          <w:b/>
        </w:rPr>
        <w:t xml:space="preserve">Audit Automation:</w:t>
      </w:r>
      <w:r>
        <w:t xml:space="preserve">Routine tasks are being automated, allowing the Auditor to focus on high-value analysis and strategic advice. This shift requires significant investment in training and infrastructure within Iraq Baghdad.</w:t>
      </w:r>
    </w:p>
    <w:bookmarkEnd w:id="26"/>
    <w:bookmarkStart w:id="27" w:name="recommendations-for-stakeholders"/>
    <w:p>
      <w:pPr>
        <w:pStyle w:val="Heading2"/>
      </w:pPr>
      <w:r>
        <w:t xml:space="preserve">7. Recommendations for Stakeholders</w:t>
      </w:r>
    </w:p>
    <w:p>
      <w:pPr>
        <w:pStyle w:val="FirstParagraph"/>
      </w:pPr>
      <w:r>
        <w:t xml:space="preserve">To fully leverage the benefits of professional auditing, stakeholders in Iraq Baghdad must take proactive steps.</w:t>
      </w:r>
    </w:p>
    <w:p>
      <w:pPr>
        <w:numPr>
          <w:ilvl w:val="0"/>
          <w:numId w:val="1007"/>
        </w:numPr>
        <w:pStyle w:val="Compact"/>
      </w:pPr>
      <w:r>
        <w:rPr>
          <w:bCs/>
          <w:b/>
        </w:rPr>
        <w:t xml:space="preserve">For Business Leaders:</w:t>
      </w:r>
      <w:r>
        <w:t xml:space="preserve">Invest in qualified Auditors. View the audit not as a cost, but as an investment in credibility that opens doors to international financing and partnerships.</w:t>
      </w:r>
    </w:p>
    <w:p>
      <w:pPr>
        <w:numPr>
          <w:ilvl w:val="0"/>
          <w:numId w:val="1007"/>
        </w:numPr>
        <w:pStyle w:val="Compact"/>
      </w:pPr>
      <w:r>
        <w:rPr>
          <w:bCs/>
          <w:b/>
        </w:rPr>
        <w:t xml:space="preserve">For Regulatory Bodies:</w:t>
      </w:r>
      <w:r>
        <w:t xml:space="preserve">Promote continuous professional education (CPE) for accountants in Iraq Baghdad. Collaboration with global accounting bodies is essential to keep local expertise up-to-date.</w:t>
      </w:r>
    </w:p>
    <w:p>
      <w:pPr>
        <w:numPr>
          <w:ilvl w:val="0"/>
          <w:numId w:val="1007"/>
        </w:numPr>
        <w:pStyle w:val="Compact"/>
      </w:pPr>
      <w:r>
        <w:rPr>
          <w:bCs/>
          <w:b/>
        </w:rPr>
        <w:t xml:space="preserve">For Auditors:</w:t>
      </w:r>
      <w:r>
        <w:t xml:space="preserve">Demonstrate value beyond compliance. Communicate findings clearly to non-financial stakeholders, ensuring that the insights from the Audit process drive tangible business improvements in Iraq Baghdad.</w:t>
      </w:r>
    </w:p>
    <w:bookmarkEnd w:id="27"/>
    <w:bookmarkStart w:id="28" w:name="conclusion-building-a-transparent-future"/>
    <w:p>
      <w:pPr>
        <w:pStyle w:val="Heading2"/>
      </w:pPr>
      <w:r>
        <w:t xml:space="preserve">8. Conclusion: Building a Transparent Future</w:t>
      </w:r>
    </w:p>
    <w:p>
      <w:pPr>
        <w:pStyle w:val="FirstParagraph"/>
      </w:pPr>
      <w:r>
        <w:t xml:space="preserve">The seminar concludes with a call to action for the auditing community in Iraq Baghdad. The path toward economic maturity is paved with transparency and accountability.</w:t>
      </w:r>
    </w:p>
    <w:p>
      <w:pPr>
        <w:numPr>
          <w:ilvl w:val="0"/>
          <w:numId w:val="1008"/>
        </w:numPr>
        <w:pStyle w:val="Compact"/>
      </w:pPr>
      <w:r>
        <w:rPr>
          <w:bCs/>
          <w:b/>
        </w:rPr>
        <w:t xml:space="preserve">A Unified Effort:</w:t>
      </w:r>
      <w:r>
        <w:t xml:space="preserve">Achieving high standards of Auditing requires the collective effort of businesses, regulators, and educational institutions across Iraq Baghdad.</w:t>
      </w:r>
    </w:p>
    <w:p>
      <w:pPr>
        <w:numPr>
          <w:ilvl w:val="0"/>
          <w:numId w:val="1008"/>
        </w:numPr>
        <w:pStyle w:val="Compact"/>
      </w:pPr>
      <w:r>
        <w:rPr>
          <w:bCs/>
          <w:b/>
        </w:rPr>
        <w:t xml:space="preserve">The Auditor’s Role:</w:t>
      </w:r>
      <w:r>
        <w:t xml:space="preserve">The Auditor is the cornerstone of this future. By ensuring accuracy, promoting ethics, and embracing technology they foster an environment where business can thrive securely.</w:t>
      </w:r>
    </w:p>
    <w:p>
      <w:pPr>
        <w:numPr>
          <w:ilvl w:val="0"/>
          <w:numId w:val="1008"/>
        </w:numPr>
        <w:pStyle w:val="Compact"/>
      </w:pPr>
      <w:r>
        <w:rPr>
          <w:bCs/>
          <w:b/>
        </w:rPr>
        <w:t xml:space="preserve">Final Thought:</w:t>
      </w:r>
      <w:r>
        <w:t xml:space="preserve">As Iraq Baghdad continues to open its markets, the reputation of its businesses on the global stage will depend heavily on the quality and integrity of its Auditing profession. Let us commit to excellence in every audit performed.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Iraq Baghdad</dc:title>
  <dc:creator/>
  <dc:language>en</dc:language>
  <cp:keywords/>
  <dcterms:created xsi:type="dcterms:W3CDTF">2026-07-29T16:01:55Z</dcterms:created>
  <dcterms:modified xsi:type="dcterms:W3CDTF">2026-07-29T16:01:55Z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