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Israel</w:t>
      </w:r>
      <w:r>
        <w:t xml:space="preserve"> </w:t>
      </w:r>
      <w:r>
        <w:t xml:space="preserve">Jerusalem</w:t>
      </w:r>
    </w:p>
    <w:bookmarkStart w:id="28" w:name="Xc0db738bdc7ebe8f253564047a1310ba8b24c5b"/>
    <w:p>
      <w:pPr>
        <w:pStyle w:val="Heading1"/>
      </w:pPr>
      <w:r>
        <w:t xml:space="preserve">Seminar Presentation Slides: The Strategic Auditor in Israel Jerusalem</w:t>
      </w:r>
    </w:p>
    <w:bookmarkStart w:id="20" w:name="title-and-introduction"/>
    <w:p>
      <w:pPr>
        <w:pStyle w:val="Heading2"/>
      </w:pPr>
      <w:r>
        <w:t xml:space="preserve">Title and Introduction</w:t>
      </w:r>
    </w:p>
    <w:p>
      <w:pPr>
        <w:pStyle w:val="FirstParagraph"/>
      </w:pPr>
      <w:r>
        <w:rPr>
          <w:bCs/>
          <w:b/>
        </w:rPr>
        <w:t xml:space="preserve">Presentation Title:</w:t>
      </w:r>
      <w:r>
        <w:t xml:space="preserve"> </w:t>
      </w:r>
      <w:r>
        <w:t xml:space="preserve">Navigating Complexity: The Modern Auditor’s Role in the Economic Heart of Israel Jerusalem.</w:t>
      </w:r>
    </w:p>
    <w:p>
      <w:pPr>
        <w:pStyle w:val="BodyText"/>
      </w:pPr>
      <w:r>
        <w:rPr>
          <w:bCs/>
          <w:b/>
        </w:rPr>
        <w:t xml:space="preserve">Welcome to this Seminar Presentation Slides document designed specifically for professionals operating within the unique economic and regulatory landscape of Israel Jerusalem. Today, we will dissect the critical function of an Auditor not merely as a compliance officer, but as a strategic partner in corporate governance. In Israel Jerusalem, where rapid technological innovation meets ancient tradition and rigorous statutory requirements, the definition of auditing is evolving.</w:t>
      </w:r>
    </w:p>
    <w:p>
      <w:pPr>
        <w:pStyle w:val="BodyText"/>
      </w:pPr>
      <w:r>
        <w:rPr>
          <w:iCs/>
          <w:i/>
        </w:rPr>
        <w:t xml:space="preserve">Speaker Note: Begin by emphasizing that this document serves as a comprehensive guide for auditors working in or with entities based in Israel Jerusalem. The distinct nature of the local market requires specialized knowledge.</w:t>
      </w:r>
    </w:p>
    <w:bookmarkEnd w:id="20"/>
    <w:bookmarkStart w:id="21" w:name="the-unique-context-of-israel-jerusalem"/>
    <w:p>
      <w:pPr>
        <w:pStyle w:val="Heading2"/>
      </w:pPr>
      <w:r>
        <w:t xml:space="preserve">The Unique Context of Israel Jerusalem</w:t>
      </w:r>
    </w:p>
    <w:p>
      <w:pPr>
        <w:pStyle w:val="FirstParagraph"/>
      </w:pPr>
      <w:r>
        <w:t xml:space="preserve">The economic ecosystem in Israel Jerusalem is distinct. It is characterized by:</w:t>
      </w:r>
    </w:p>
    <w:p>
      <w:pPr>
        <w:numPr>
          <w:ilvl w:val="0"/>
          <w:numId w:val="1001"/>
        </w:numPr>
        <w:pStyle w:val="Compact"/>
      </w:pPr>
      <w:r>
        <w:rPr>
          <w:bCs/>
          <w:b/>
        </w:rPr>
        <w:t xml:space="preserve">Dual Regulatory Frameworks:</w:t>
      </w:r>
      <w:r>
        <w:t xml:space="preserve"> </w:t>
      </w:r>
      <w:r>
        <w:t xml:space="preserve">Auditors must navigate both Israeli corporate law and international financial reporting standards (IFRS), which are adopted widely in this region.</w:t>
      </w:r>
    </w:p>
    <w:p>
      <w:pPr>
        <w:numPr>
          <w:ilvl w:val="0"/>
          <w:numId w:val="1001"/>
        </w:numPr>
        <w:pStyle w:val="Compact"/>
      </w:pPr>
      <w:r>
        <w:t xml:space="preserve">The Startup Nation Effect:&gt; Israel Jerusalem is a global hub for cybersecurity, AI, and biotech. Auditors here face the challenge of valuing intangible assets like intellectual property.</w:t>
      </w:r>
    </w:p>
    <w:p>
      <w:pPr>
        <w:numPr>
          <w:ilvl w:val="0"/>
          <w:numId w:val="1001"/>
        </w:numPr>
        <w:pStyle w:val="Compact"/>
      </w:pPr>
      <w:r>
        <w:rPr>
          <w:bCs/>
          <w:b/>
        </w:rPr>
        <w:t xml:space="preserve">Cultural Sensitivity:</w:t>
      </w:r>
      <w:r>
        <w:t xml:space="preserve"> </w:t>
      </w:r>
      <w:r>
        <w:t xml:space="preserve">Operating in Israel Jerusalem requires navigating complex social dynamics, including the coexistence of diverse communities and sectors with varying levels of financial transparency standards.</w:t>
      </w:r>
    </w:p>
    <w:p>
      <w:pPr>
        <w:pStyle w:val="FirstParagraph"/>
      </w:pPr>
      <w:r>
        <w:rPr>
          <w:bCs/>
          <w:b/>
        </w:rPr>
        <w:t xml:space="preserve">In this Seminar Presentation Slides document, we recognize that an Auditor working in Israel Jerusalem must be culturally astute as well as technically proficient.</w:t>
      </w:r>
    </w:p>
    <w:bookmarkEnd w:id="21"/>
    <w:bookmarkStart w:id="22" w:name="the-core-mandate-of-the-auditor"/>
    <w:p>
      <w:pPr>
        <w:pStyle w:val="Heading2"/>
      </w:pPr>
      <w:r>
        <w:t xml:space="preserve">The Core Mandate of the Auditor</w:t>
      </w:r>
    </w:p>
    <w:p>
      <w:pPr>
        <w:pStyle w:val="FirstParagraph"/>
      </w:pPr>
      <w:r>
        <w:t xml:space="preserve">The primary role of an Auditor remains the verification of financial statements. However, in Israel Jerusalem, this mandate has expanded:</w:t>
      </w:r>
    </w:p>
    <w:p>
      <w:pPr>
        <w:numPr>
          <w:ilvl w:val="0"/>
          <w:numId w:val="1002"/>
        </w:numPr>
        <w:pStyle w:val="Compact"/>
      </w:pPr>
      <w:r>
        <w:rPr>
          <w:bCs/>
          <w:b/>
        </w:rPr>
        <w:t xml:space="preserve">Fairness and Accuracy:</w:t>
      </w:r>
      <w:r>
        <w:t xml:space="preserve"> </w:t>
      </w:r>
      <w:r>
        <w:t xml:space="preserve">Ensuring that financial reports presented to stakeholders reflect the true economic reality of the company.</w:t>
      </w:r>
    </w:p>
    <w:p>
      <w:pPr>
        <w:numPr>
          <w:ilvl w:val="0"/>
          <w:numId w:val="1002"/>
        </w:numPr>
        <w:pStyle w:val="Compact"/>
      </w:pPr>
      <w:r>
        <w:rPr>
          <w:bCs/>
          <w:b/>
        </w:rPr>
        <w:t xml:space="preserve">Risk Assessment:</w:t>
      </w:r>
      <w:r>
        <w:t xml:space="preserve"> </w:t>
      </w:r>
      <w:r>
        <w:t xml:space="preserve">Identifying operational risks specific to high-growth tech sectors prevalent in Israel Jerusalem.</w:t>
      </w:r>
    </w:p>
    <w:p>
      <w:pPr>
        <w:numPr>
          <w:ilvl w:val="0"/>
          <w:numId w:val="1002"/>
        </w:numPr>
        <w:pStyle w:val="Compact"/>
      </w:pPr>
      <w:r>
        <w:rPr>
          <w:bCs/>
          <w:b/>
        </w:rPr>
        <w:t xml:space="preserve">Safeguarding Assets:</w:t>
      </w:r>
      <w:r>
        <w:t xml:space="preserve"> </w:t>
      </w:r>
      <w:r>
        <w:t xml:space="preserve">Protecting corporate assets from fraud and mismanagement, a critical concern in volatile markets.</w:t>
      </w:r>
    </w:p>
    <w:bookmarkEnd w:id="22"/>
    <w:bookmarkStart w:id="23" w:name="Xc618db79753f95d840b482e2f09ffd6bb26b1bc"/>
    <w:p>
      <w:pPr>
        <w:pStyle w:val="Heading2"/>
      </w:pPr>
      <w:r>
        <w:t xml:space="preserve">Rising Importance of ESG and Sustainability</w:t>
      </w:r>
    </w:p>
    <w:p>
      <w:pPr>
        <w:pStyle w:val="FirstParagraph"/>
      </w:pPr>
      <w:r>
        <w:t xml:space="preserve">Auditors are increasingly tasked with verifying Environmental, Social, and Governance (ESG) data. For companies in Israel Jerusalem:</w:t>
      </w:r>
    </w:p>
    <w:p>
      <w:pPr>
        <w:numPr>
          <w:ilvl w:val="0"/>
          <w:numId w:val="1003"/>
        </w:numPr>
        <w:pStyle w:val="Compact"/>
      </w:pPr>
      <w:r>
        <w:rPr>
          <w:bCs/>
          <w:b/>
        </w:rPr>
        <w:t xml:space="preserve">Social Impact:</w:t>
      </w:r>
      <w:r>
        <w:t xml:space="preserve"> </w:t>
      </w:r>
      <w:r>
        <w:t xml:space="preserve">Auditing must extend to labor practices within the diverse workforce of Israel Jerusalem.</w:t>
      </w:r>
    </w:p>
    <w:p>
      <w:pPr>
        <w:numPr>
          <w:ilvl w:val="0"/>
          <w:numId w:val="1003"/>
        </w:numPr>
        <w:pStyle w:val="Compact"/>
      </w:pPr>
      <w:r>
        <w:rPr>
          <w:bCs/>
          <w:b/>
        </w:rPr>
        <w:t xml:space="preserve">Governance Standards:</w:t>
      </w:r>
      <w:r>
        <w:t xml:space="preserve"> </w:t>
      </w:r>
      <w:r>
        <w:t xml:space="preserve">As global investors look toward the Middle East, transparency regarding board composition and executive compensation is paramount.</w:t>
      </w:r>
    </w:p>
    <w:p>
      <w:pPr>
        <w:pStyle w:val="FirstParagraph"/>
      </w:pPr>
      <w:r>
        <w:rPr>
          <w:iCs/>
          <w:i/>
        </w:rPr>
        <w:t xml:space="preserve">The modern Auditor in Israel Jerusalem acts as a gatekeeper for sustainability claims, ensuring they are not merely greenwashing but represent verifiable data.</w:t>
      </w:r>
    </w:p>
    <w:bookmarkEnd w:id="23"/>
    <w:bookmarkStart w:id="24" w:name="digital-transformation-and-auditing"/>
    <w:p>
      <w:pPr>
        <w:pStyle w:val="Heading2"/>
      </w:pPr>
      <w:r>
        <w:t xml:space="preserve">Digital Transformation and Auditing</w:t>
      </w:r>
    </w:p>
    <w:p>
      <w:pPr>
        <w:pStyle w:val="FirstParagraph"/>
      </w:pPr>
      <w:r>
        <w:t xml:space="preserve">The intersection of technology and auditing is nowhere more visible than in Israel Jerusalem. As a global tech hub, the Auditor must be fluent in:</w:t>
      </w:r>
    </w:p>
    <w:p>
      <w:pPr>
        <w:numPr>
          <w:ilvl w:val="0"/>
          <w:numId w:val="1004"/>
        </w:numPr>
        <w:pStyle w:val="Compact"/>
      </w:pPr>
      <w:r>
        <w:rPr>
          <w:bCs/>
          <w:b/>
        </w:rPr>
        <w:t xml:space="preserve">Data Analytics:</w:t>
      </w:r>
      <w:r>
        <w:t xml:space="preserve"> </w:t>
      </w:r>
      <w:r>
        <w:t xml:space="preserve">Utilizing big data tools to analyze 100% of transactions rather than just samples.</w:t>
      </w:r>
    </w:p>
    <w:p>
      <w:pPr>
        <w:numPr>
          <w:ilvl w:val="0"/>
          <w:numId w:val="1004"/>
        </w:numPr>
        <w:pStyle w:val="Compact"/>
      </w:pPr>
      <w:r>
        <w:rPr>
          <w:bCs/>
          <w:b/>
        </w:rPr>
        <w:t xml:space="preserve">Cybersecurity Audits:</w:t>
      </w:r>
      <w:r>
        <w:t xml:space="preserve"> </w:t>
      </w:r>
      <w:r>
        <w:t xml:space="preserve">For tech firms in Israel Jerusalem, the security of financial data is as critical as the numbers themselves. The Auditor must assess cyber-risk controls.</w:t>
      </w:r>
    </w:p>
    <w:p>
      <w:pPr>
        <w:numPr>
          <w:ilvl w:val="0"/>
          <w:numId w:val="1004"/>
        </w:numPr>
        <w:pStyle w:val="Compact"/>
      </w:pPr>
      <w:r>
        <w:rPr>
          <w:bCs/>
          <w:b/>
        </w:rPr>
        <w:t xml:space="preserve">Blockchain Verification:</w:t>
      </w:r>
      <w:r>
        <w:t xml:space="preserve"> </w:t>
      </w:r>
      <w:r>
        <w:t xml:space="preserve">Understanding decentralized ledger technologies that are being implemented by fintech companies in this region.</w:t>
      </w:r>
    </w:p>
    <w:bookmarkEnd w:id="24"/>
    <w:bookmarkStart w:id="25" w:name="ethical-challenges-and-independence"/>
    <w:p>
      <w:pPr>
        <w:pStyle w:val="Heading2"/>
      </w:pPr>
      <w:r>
        <w:t xml:space="preserve">Ethical Challenges and Independence</w:t>
      </w:r>
    </w:p>
    <w:p>
      <w:pPr>
        <w:pStyle w:val="FirstParagraph"/>
      </w:pPr>
      <w:r>
        <w:t xml:space="preserve">The integrity of the Auditor is non-negotiable. In the tight-knit business community of Israel Jerusalem, maintaining independence can be challenging due to:</w:t>
      </w:r>
    </w:p>
    <w:p>
      <w:pPr>
        <w:numPr>
          <w:ilvl w:val="0"/>
          <w:numId w:val="1005"/>
        </w:numPr>
        <w:pStyle w:val="Compact"/>
      </w:pPr>
      <w:r>
        <w:rPr>
          <w:bCs/>
          <w:b/>
        </w:rPr>
        <w:t xml:space="preserve">Closeness in Business Networks:</w:t>
      </w:r>
      <w:r>
        <w:t xml:space="preserve"> </w:t>
      </w:r>
      <w:r>
        <w:t xml:space="preserve">Personal relationships often intertwine with professional services.</w:t>
      </w:r>
    </w:p>
    <w:p>
      <w:pPr>
        <w:numPr>
          <w:ilvl w:val="0"/>
          <w:numId w:val="1005"/>
        </w:numPr>
        <w:pStyle w:val="Compact"/>
      </w:pPr>
      <w:r>
        <w:rPr>
          <w:bCs/>
          <w:b/>
        </w:rPr>
        <w:t xml:space="preserve">Military and Government Contracts:</w:t>
      </w:r>
      <w:r>
        <w:t xml:space="preserve">Auditing companies that hold sensitive state contracts requires heightened ethical scrutiny and security clearances.</w:t>
      </w:r>
    </w:p>
    <w:p>
      <w:pPr>
        <w:pStyle w:val="FirstParagraph"/>
      </w:pPr>
      <w:r>
        <w:rPr>
          <w:iCs/>
          <w:i/>
        </w:rPr>
        <w:t xml:space="preserve">This Seminar Presentation Slides document stresses that an Auditor must prioritize professional skepticism over relational convenience to maintain the trust of the public and investors.</w:t>
      </w:r>
    </w:p>
    <w:bookmarkEnd w:id="25"/>
    <w:bookmarkStart w:id="26" w:name="Xadae3b90781020a4734d78bd38607bbea0f2873"/>
    <w:p>
      <w:pPr>
        <w:pStyle w:val="Heading2"/>
      </w:pPr>
      <w:r>
        <w:t xml:space="preserve">The Future Outlook for Auditors in Israel Jerusalem</w:t>
      </w:r>
    </w:p>
    <w:p>
      <w:pPr>
        <w:pStyle w:val="FirstParagraph"/>
      </w:pPr>
      <w:r>
        <w:t xml:space="preserve">Looking ahead, the role will continue to evolve:</w:t>
      </w:r>
    </w:p>
    <w:p>
      <w:pPr>
        <w:numPr>
          <w:ilvl w:val="0"/>
          <w:numId w:val="1006"/>
        </w:numPr>
        <w:pStyle w:val="Compact"/>
      </w:pPr>
      <w:r>
        <w:rPr>
          <w:bCs/>
          <w:b/>
        </w:rPr>
        <w:t xml:space="preserve">Predictive Auditing:</w:t>
      </w:r>
      <w:r>
        <w:t xml:space="preserve"> </w:t>
      </w:r>
      <w:r>
        <w:t xml:space="preserve">Moving from historical reporting to predictive analysis using AI.</w:t>
      </w:r>
    </w:p>
    <w:p>
      <w:pPr>
        <w:numPr>
          <w:ilvl w:val="0"/>
          <w:numId w:val="1006"/>
        </w:numPr>
        <w:pStyle w:val="Compact"/>
      </w:pPr>
      <w:r>
        <w:rPr>
          <w:bCs/>
          <w:b/>
        </w:rPr>
        <w:t xml:space="preserve">Cross-Border Complexity:</w:t>
      </w:r>
      <w:r>
        <w:t xml:space="preserve">&gt; As Israel Jerusalem companies expand globally, auditors must handle multi-jurisdictional compliance issues.</w:t>
      </w:r>
    </w:p>
    <w:p>
      <w:pPr>
        <w:pStyle w:val="FirstParagraph"/>
      </w:pPr>
      <w:r>
        <w:rPr>
          <w:bCs/>
          <w:b/>
        </w:rPr>
        <w:t xml:space="preserve">The Auditor of tomorrow in Israel Jerusalem will be a hybrid expert: part accountant, part data scientist, and part strategic advisor.</w:t>
      </w:r>
    </w:p>
    <w:bookmarkEnd w:id="26"/>
    <w:bookmarkStart w:id="27" w:name="conclusion-and-call-to-action"/>
    <w:p>
      <w:pPr>
        <w:pStyle w:val="Heading2"/>
      </w:pPr>
      <w:r>
        <w:t xml:space="preserve">Conclusion and Call to Action</w:t>
      </w:r>
    </w:p>
    <w:p>
      <w:pPr>
        <w:pStyle w:val="FirstParagraph"/>
      </w:pPr>
      <w:r>
        <w:rPr>
          <w:bCs/>
          <w:b/>
        </w:rPr>
        <w:t xml:space="preserve">In conclusion, this Seminar Presentation Slides document underscores that the Auditor is a cornerstone of economic stability in Israel Jerusalem.</w:t>
      </w:r>
    </w:p>
    <w:p>
      <w:pPr>
        <w:numPr>
          <w:ilvl w:val="0"/>
          <w:numId w:val="1007"/>
        </w:numPr>
        <w:pStyle w:val="Compact"/>
      </w:pPr>
      <w:r>
        <w:t xml:space="preserve">We must embrace technology without losing sight of ethical foundations.</w:t>
      </w:r>
    </w:p>
    <w:p>
      <w:pPr>
        <w:numPr>
          <w:ilvl w:val="0"/>
          <w:numId w:val="1007"/>
        </w:numPr>
        <w:pStyle w:val="Compact"/>
      </w:pPr>
      <w:r>
        <w:t xml:space="preserve">We must adapt to the unique regulatory environment of Israel Jerusalem.</w:t>
      </w:r>
    </w:p>
    <w:p>
      <w:pPr>
        <w:numPr>
          <w:ilvl w:val="0"/>
          <w:numId w:val="1007"/>
        </w:numPr>
        <w:pStyle w:val="Compact"/>
      </w:pPr>
      <w:r>
        <w:t xml:space="preserve">We must serve as trusted advisors in an era of rapid change.</w:t>
      </w:r>
    </w:p>
    <w:p>
      <w:pPr>
        <w:pStyle w:val="FirstParagraph"/>
      </w:pPr>
      <w:r>
        <w:rPr>
          <w:iCs/>
          <w:i/>
        </w:rPr>
        <w:t xml:space="preserve">To all professionals here: Your role is vital. By adhering to these principles, you ensure that the financial integrity of Israel Jerusalem remains robust on the global stage.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Auditor in Israel Jerusalem</dc:title>
  <dc:creator/>
  <dc:language>en</dc:language>
  <cp:keywords/>
  <dcterms:created xsi:type="dcterms:W3CDTF">2026-07-29T03:49:32Z</dcterms:created>
  <dcterms:modified xsi:type="dcterms:W3CDTF">2026-07-29T03:49:32Z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