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Italy</w:t>
      </w:r>
      <w:r>
        <w:t xml:space="preserve"> </w:t>
      </w:r>
      <w:r>
        <w:t xml:space="preserve">Milan</w:t>
      </w:r>
    </w:p>
    <w:bookmarkStart w:id="21" w:name="seminar-presentation-slides"/>
    <w:p>
      <w:pPr>
        <w:pStyle w:val="Heading1"/>
      </w:pPr>
      <w:r>
        <w:t xml:space="preserve">Seminar Presentation Slides</w:t>
      </w:r>
    </w:p>
    <w:bookmarkStart w:id="20" w:name="X628a04522ae3710ae10dcbe82a2ee7877c4e54e"/>
    <w:p>
      <w:pPr>
        <w:pStyle w:val="Heading2"/>
      </w:pPr>
      <w:r>
        <w:t xml:space="preserve">Navigating Financial Compliance and Strategic Growth</w:t>
      </w:r>
    </w:p>
    <w:p>
      <w:pPr>
        <w:pStyle w:val="FirstParagraph"/>
      </w:pPr>
      <w:r>
        <w:rPr>
          <w:bCs/>
          <w:b/>
        </w:rPr>
        <w:t xml:space="preserve">Focused on the Auditor's Role in Italy Milan</w:t>
      </w:r>
    </w:p>
    <w:bookmarkEnd w:id="20"/>
    <w:bookmarkEnd w:id="21"/>
    <w:bookmarkStart w:id="22" w:name="Xaf19c4be4b8593fae6758e1bfdeacc3e8e54959"/>
    <w:p>
      <w:pPr>
        <w:pStyle w:val="Heading3"/>
      </w:pPr>
      <w:r>
        <w:t xml:space="preserve">Slide 1: Introduction to the Seminar Presentation Slides</w:t>
      </w:r>
    </w:p>
    <w:p>
      <w:pPr>
        <w:pStyle w:val="FirstParagraph"/>
      </w:pPr>
      <w:r>
        <w:t xml:space="preserve">Welcome to this comprehensive seminar presentation slides module designed specifically for financial professionals, corporate directors, and stakeholders involved in the bustling economic hub of Italy Milan. In today’s rapidly evolving global economy, the role of an independent entity is more critical than ever. This document serves as a foundational guide to understanding how rigorous financial oversight drives transparency and trust.</w:t>
      </w:r>
    </w:p>
    <w:p>
      <w:pPr>
        <w:pStyle w:val="BodyText"/>
      </w:pPr>
      <w:r>
        <w:rPr>
          <w:bCs/>
          <w:b/>
        </w:rPr>
        <w:t xml:space="preserve">Key Objectives:</w:t>
      </w:r>
    </w:p>
    <w:p>
      <w:pPr>
        <w:numPr>
          <w:ilvl w:val="0"/>
          <w:numId w:val="1001"/>
        </w:numPr>
        <w:pStyle w:val="Compact"/>
      </w:pPr>
      <w:r>
        <w:t xml:space="preserve">To define the modern responsibilities of the Auditor within the complex framework of Italian corporate law.</w:t>
      </w:r>
    </w:p>
    <w:p>
      <w:pPr>
        <w:numPr>
          <w:ilvl w:val="0"/>
          <w:numId w:val="1001"/>
        </w:numPr>
        <w:pStyle w:val="Compact"/>
      </w:pPr>
      <w:r>
        <w:t xml:space="preserve">To analyze why Italy Milan remains a primary destination for international business and how compliance is maintained here.</w:t>
      </w:r>
    </w:p>
    <w:p>
      <w:pPr>
        <w:numPr>
          <w:ilvl w:val="0"/>
          <w:numId w:val="1001"/>
        </w:numPr>
        <w:pStyle w:val="Compact"/>
      </w:pPr>
      <w:r>
        <w:t xml:space="preserve">To explore the intersection between statutory requirements and ethical governance standards in Northern Italy.</w:t>
      </w:r>
    </w:p>
    <w:bookmarkEnd w:id="22"/>
    <w:bookmarkStart w:id="23" w:name="Xe8112b5d330a4403ef70d92b3ff6062f4c2ae2b"/>
    <w:p>
      <w:pPr>
        <w:pStyle w:val="Heading3"/>
      </w:pPr>
      <w:r>
        <w:t xml:space="preserve">Slide 2: The Unique Economic Landscape of Italy Milan</w:t>
      </w:r>
    </w:p>
    <w:p>
      <w:pPr>
        <w:pStyle w:val="FirstParagraph"/>
      </w:pPr>
      <w:r>
        <w:t xml:space="preserve">Milan is not merely a city; it is the financial and industrial heart of Italy. As the capital of Lombardy, Italy Milan hosts the Italian Stock Exchange (Borsa Italiana) and serves as headquarters for numerous multinational corporations, fashion giants, and technological innovators. The density of business activity in this region creates a high-velocity environment where accuracy in financial reporting is paramount.</w:t>
      </w:r>
    </w:p>
    <w:p>
      <w:pPr>
        <w:pStyle w:val="BodyText"/>
      </w:pPr>
      <w:r>
        <w:rPr>
          <w:bCs/>
          <w:b/>
        </w:rPr>
        <w:t xml:space="preserve">Contextual Note:</w:t>
      </w:r>
      <w:r>
        <w:t xml:space="preserve"> </w:t>
      </w:r>
      <w:r>
        <w:t xml:space="preserve">When discussing the Auditor in Italy Milan, one must recognize that these entities operate within a high-pressure market. The stakes are higher here due to the concentration of capital. A failure in audit quality in this specific geographic location can have ripple effects throughout the European financial markets, given Milan's strategic importance as a bridge between Northern Europe and Mediterranean markets.</w:t>
      </w:r>
    </w:p>
    <w:bookmarkEnd w:id="23"/>
    <w:bookmarkStart w:id="24" w:name="slide-3-defining-the-modern-auditor"/>
    <w:p>
      <w:pPr>
        <w:pStyle w:val="Heading3"/>
      </w:pPr>
      <w:r>
        <w:t xml:space="preserve">Slide 3: Defining the Modern Auditor</w:t>
      </w:r>
    </w:p>
    <w:p>
      <w:pPr>
        <w:pStyle w:val="FirstParagraph"/>
      </w:pPr>
      <w:r>
        <w:t xml:space="preserve">The concept of the Auditor has evolved significantly over the last two decades. No longer just a checker of arithmetic, the modern Auditor is a strategic partner in governance. The primary duty is to express an independent opinion on whether financial statements present a true and fair view of the company’s financial position.</w:t>
      </w:r>
    </w:p>
    <w:p>
      <w:pPr>
        <w:numPr>
          <w:ilvl w:val="0"/>
          <w:numId w:val="1002"/>
        </w:numPr>
        <w:pStyle w:val="Compact"/>
      </w:pPr>
      <w:r>
        <w:rPr>
          <w:bCs/>
          <w:b/>
        </w:rPr>
        <w:t xml:space="preserve">Statutory Audit:</w:t>
      </w:r>
      <w:r>
        <w:t xml:space="preserve"> </w:t>
      </w:r>
      <w:r>
        <w:t xml:space="preserve">Ensuring compliance with national accounting standards (OIC) and EU regulations.</w:t>
      </w:r>
    </w:p>
    <w:p>
      <w:pPr>
        <w:numPr>
          <w:ilvl w:val="0"/>
          <w:numId w:val="1002"/>
        </w:numPr>
        <w:pStyle w:val="Compact"/>
      </w:pPr>
      <w:r>
        <w:rPr>
          <w:bCs/>
          <w:b/>
        </w:rPr>
        <w:t xml:space="preserve">Fraud Detection:</w:t>
      </w:r>
      <w:r>
        <w:t xml:space="preserve"> </w:t>
      </w:r>
      <w:r>
        <w:t xml:space="preserve">Identifying irregularities that may threaten the solvency or reputation of the entity.</w:t>
      </w:r>
    </w:p>
    <w:p>
      <w:pPr>
        <w:numPr>
          <w:ilvl w:val="0"/>
          <w:numId w:val="1002"/>
        </w:numPr>
        <w:pStyle w:val="Compact"/>
      </w:pPr>
      <w:r>
        <w:rPr>
          <w:bCs/>
          <w:b/>
        </w:rPr>
        <w:t xml:space="preserve">Risk Management:</w:t>
      </w:r>
      <w:r>
        <w:t xml:space="preserve"> </w:t>
      </w:r>
      <w:r>
        <w:t xml:space="preserve">Assessing internal controls to prevent future financial leakage or mismanagement.</w:t>
      </w:r>
    </w:p>
    <w:p>
      <w:pPr>
        <w:pStyle w:val="FirstParagraph"/>
      </w:pPr>
      <w:r>
        <w:t xml:space="preserve">In the context of our seminar presentation slides, it is vital to emphasize that skepticism is a core professional virtue. The Auditor must question assumptions and verify evidence with an unbiased mindset.</w:t>
      </w:r>
    </w:p>
    <w:bookmarkEnd w:id="24"/>
    <w:bookmarkStart w:id="25" w:name="slide-4-regulatory-framework-in-italy"/>
    <w:p>
      <w:pPr>
        <w:pStyle w:val="Heading3"/>
      </w:pPr>
      <w:r>
        <w:t xml:space="preserve">Slide 4: Regulatory Framework in Italy</w:t>
      </w:r>
    </w:p>
    <w:p>
      <w:pPr>
        <w:pStyle w:val="FirstParagraph"/>
      </w:pPr>
      <w:r>
        <w:t xml:space="preserve">The practice of auditing in Italy is governed by a robust legal framework. The primary regulator for Auditors (Revisori Legali) is CONSOB (Commissione Nazionale per le Società e la Borsa), alongside the supervision of the Ministry of Economic Development. For those conducting seminars in Italy Milan, it is essential to highlight that local firms must adhere to both national laws and international auditing standards.</w:t>
      </w:r>
    </w:p>
    <w:p>
      <w:pPr>
        <w:pStyle w:val="BodyText"/>
      </w:pPr>
      <w:r>
        <w:rPr>
          <w:bCs/>
          <w:b/>
        </w:rPr>
        <w:t xml:space="preserve">Key Regulatory Points:</w:t>
      </w:r>
    </w:p>
    <w:p>
      <w:pPr>
        <w:numPr>
          <w:ilvl w:val="0"/>
          <w:numId w:val="1003"/>
        </w:numPr>
        <w:pStyle w:val="Compact"/>
      </w:pPr>
      <w:r>
        <w:rPr>
          <w:bCs/>
          <w:b/>
        </w:rPr>
        <w:t xml:space="preserve">D.Lgs. 39/2010:</w:t>
      </w:r>
      <w:r>
        <w:t xml:space="preserve"> </w:t>
      </w:r>
      <w:r>
        <w:t xml:space="preserve">This decree implements the EU Audit Directive in Italy, setting strict rules on auditor independence, rotation, and quality control.</w:t>
      </w:r>
    </w:p>
    <w:p>
      <w:pPr>
        <w:numPr>
          <w:ilvl w:val="0"/>
          <w:numId w:val="1003"/>
        </w:numPr>
        <w:pStyle w:val="Compact"/>
      </w:pPr>
      <w:r>
        <w:rPr>
          <w:bCs/>
          <w:b/>
        </w:rPr>
        <w:t xml:space="preserve">Civil Code Requirements:</w:t>
      </w:r>
      <w:r>
        <w:t xml:space="preserve"> </w:t>
      </w:r>
      <w:r>
        <w:t xml:space="preserve">Articles 2408 and following of the Italian Civil Code outline specific duties for auditors appointed by shareholders.</w:t>
      </w:r>
    </w:p>
    <w:p>
      <w:pPr>
        <w:numPr>
          <w:ilvl w:val="0"/>
          <w:numId w:val="1003"/>
        </w:numPr>
        <w:pStyle w:val="Compact"/>
      </w:pPr>
      <w:r>
        <w:rPr>
          <w:bCs/>
          <w:b/>
        </w:rPr>
        <w:t xml:space="preserve">Milanese Specifics:</w:t>
      </w:r>
      <w:r>
        <w:t xml:space="preserve"> </w:t>
      </w:r>
      <w:r>
        <w:t xml:space="preserve">Large listed companies in Italy Milan are subject to additional scrutiny regarding sustainability reporting (ESG) due to local investor expectations.</w:t>
      </w:r>
    </w:p>
    <w:bookmarkEnd w:id="25"/>
    <w:bookmarkStart w:id="26" w:name="X7e654bef75df6c49d8657451348411b92e701ac"/>
    <w:p>
      <w:pPr>
        <w:pStyle w:val="Heading3"/>
      </w:pPr>
      <w:r>
        <w:t xml:space="preserve">Slide 5: Challenges Faced by Auditors in Italy Milan</w:t>
      </w:r>
    </w:p>
    <w:p>
      <w:pPr>
        <w:pStyle w:val="FirstParagraph"/>
      </w:pPr>
      <w:r>
        <w:t xml:space="preserve">Auditing in a metropolitan hub like Italy Milan presents unique challenges. The pace of business is relentless, and the complexity of transactions involving cross-border trade requires a deep understanding of international tax laws and transfer pricing regulations.</w:t>
      </w:r>
    </w:p>
    <w:p>
      <w:pPr>
        <w:numPr>
          <w:ilvl w:val="0"/>
          <w:numId w:val="1004"/>
        </w:numPr>
        <w:pStyle w:val="Compact"/>
      </w:pPr>
      <w:r>
        <w:rPr>
          <w:bCs/>
          <w:b/>
        </w:rPr>
        <w:t xml:space="preserve">Digital Transformation:</w:t>
      </w:r>
      <w:r>
        <w:t xml:space="preserve"> </w:t>
      </w:r>
      <w:r>
        <w:t xml:space="preserve">Auditors must now audit digital assets and assess cybersecurity controls, which is particularly relevant for the tech startups flourishing in Milan's innovation districts.</w:t>
      </w:r>
    </w:p>
    <w:p>
      <w:pPr>
        <w:numPr>
          <w:ilvl w:val="0"/>
          <w:numId w:val="1004"/>
        </w:numPr>
        <w:pStyle w:val="Compact"/>
      </w:pPr>
      <w:r>
        <w:rPr>
          <w:bCs/>
          <w:b/>
        </w:rPr>
        <w:t xml:space="preserve">SME Compliance:</w:t>
      </w:r>
      <w:r>
        <w:t xml:space="preserve"> </w:t>
      </w:r>
      <w:r>
        <w:t xml:space="preserve">Many family-owned businesses in Lombardy are undergoing succession planning. The Auditor plays a crucial role in ensuring these transitions do not disrupt financial integrity.</w:t>
      </w:r>
    </w:p>
    <w:p>
      <w:pPr>
        <w:numPr>
          <w:ilvl w:val="0"/>
          <w:numId w:val="1004"/>
        </w:numPr>
        <w:pStyle w:val="Compact"/>
      </w:pPr>
      <w:r>
        <w:rPr>
          <w:bCs/>
          <w:b/>
        </w:rPr>
        <w:t xml:space="preserve">Talent Retention:</w:t>
      </w:r>
      <w:r>
        <w:t xml:space="preserve"> </w:t>
      </w:r>
      <w:r>
        <w:t xml:space="preserve">There is a competitive market for qualified audit professionals in Italy Milan, leading to staffing shortages that can impact audit quality if not managed correctly.</w:t>
      </w:r>
    </w:p>
    <w:bookmarkEnd w:id="26"/>
    <w:bookmarkStart w:id="27" w:name="X2f032f1c66009ebea2067f454d9b24fa76dd299"/>
    <w:p>
      <w:pPr>
        <w:pStyle w:val="Heading3"/>
      </w:pPr>
      <w:r>
        <w:t xml:space="preserve">Slide 6: Ethical Standards and Independence</w:t>
      </w:r>
    </w:p>
    <w:p>
      <w:pPr>
        <w:pStyle w:val="FirstParagraph"/>
      </w:pPr>
      <w:r>
        <w:t xml:space="preserve">The cornerstone of the auditing profession is independence. In Italy Milan, where business networks are tight-knit and often interwoven through long-standing family ties or historical partnerships, maintaining objective independence can be challenging.</w:t>
      </w:r>
    </w:p>
    <w:p>
      <w:pPr>
        <w:pStyle w:val="BodyText"/>
      </w:pPr>
      <w:r>
        <w:t xml:space="preserve">Seminar participants must understand that the Auditor cannot provide certain non-audit services to audit clients without compromising their objectivity. This includes management functions or valuation services that would place the auditor in a position of auditing their own work. Strict cooling-off periods are mandated by law, particularly for key audit partners rotating off major engagements in large public interest entities.</w:t>
      </w:r>
    </w:p>
    <w:bookmarkEnd w:id="27"/>
    <w:bookmarkStart w:id="28" w:name="Xdc38128b7690855a46e8d2a0599c043735385c2"/>
    <w:p>
      <w:pPr>
        <w:pStyle w:val="Heading3"/>
      </w:pPr>
      <w:r>
        <w:t xml:space="preserve">Slide 7: The Role of Technology in Auditing</w:t>
      </w:r>
    </w:p>
    <w:p>
      <w:pPr>
        <w:pStyle w:val="FirstParagraph"/>
      </w:pPr>
      <w:r>
        <w:t xml:space="preserve">We are currently witnessing a technological revolution within the audit function. For seminars focused on Italy Milan, it is crucial to address how Big Data analytics, AI, and Machine Learning are transforming the auditor’s toolkit.</w:t>
      </w:r>
    </w:p>
    <w:p>
      <w:pPr>
        <w:numPr>
          <w:ilvl w:val="0"/>
          <w:numId w:val="1005"/>
        </w:numPr>
        <w:pStyle w:val="Compact"/>
      </w:pPr>
      <w:r>
        <w:rPr>
          <w:bCs/>
          <w:b/>
        </w:rPr>
        <w:t xml:space="preserve">Data Analytics:</w:t>
      </w:r>
      <w:r>
        <w:t xml:space="preserve"> </w:t>
      </w:r>
      <w:r>
        <w:t xml:space="preserve">Instead of sampling small subsets of transactions, auditors can now analyze 100% of transactional data to identify anomalies in real-time.</w:t>
      </w:r>
    </w:p>
    <w:p>
      <w:pPr>
        <w:numPr>
          <w:ilvl w:val="0"/>
          <w:numId w:val="1005"/>
        </w:numPr>
        <w:pStyle w:val="Compact"/>
      </w:pPr>
      <w:r>
        <w:rPr>
          <w:bCs/>
          <w:b/>
        </w:rPr>
        <w:t xml:space="preserve">RPA (Robotic Process Automation):</w:t>
      </w:r>
      <w:r>
        <w:t xml:space="preserve"> </w:t>
      </w:r>
      <w:r>
        <w:t xml:space="preserve">Automating repetitive tasks such as bank reconciliations allows the Auditor to focus on high-risk areas and complex judgments.</w:t>
      </w:r>
    </w:p>
    <w:p>
      <w:pPr>
        <w:numPr>
          <w:ilvl w:val="0"/>
          <w:numId w:val="1005"/>
        </w:numPr>
        <w:pStyle w:val="Compact"/>
      </w:pPr>
      <w:r>
        <w:rPr>
          <w:bCs/>
          <w:b/>
        </w:rPr>
        <w:t xml:space="preserve">Cybersecurity Audits:</w:t>
      </w:r>
      <w:r>
        <w:t xml:space="preserve"> </w:t>
      </w:r>
      <w:r>
        <w:t xml:space="preserve">With Milan being a fintech hub, verifying the integrity of digital payment systems is becoming a standard part of the audit scope.</w:t>
      </w:r>
    </w:p>
    <w:bookmarkEnd w:id="28"/>
    <w:bookmarkStart w:id="29" w:name="slide-8-future-trends-and-esg-reporting"/>
    <w:p>
      <w:pPr>
        <w:pStyle w:val="Heading3"/>
      </w:pPr>
      <w:r>
        <w:t xml:space="preserve">Slide 8: Future Trends and ESG Reporting</w:t>
      </w:r>
    </w:p>
    <w:p>
      <w:pPr>
        <w:pStyle w:val="FirstParagraph"/>
      </w:pPr>
      <w:r>
        <w:t xml:space="preserve">The future of the Auditor in Italy Milan extends beyond financial numbers. Environmental, Social, and Governance (ESG) factors are increasingly integrated into corporate strategy. The European Union’s Corporate Sustainability Reporting Directive (CSRD) is forcing companies to disclose non-financial data with the same rigor as financial data.</w:t>
      </w:r>
    </w:p>
    <w:p>
      <w:pPr>
        <w:pStyle w:val="BodyText"/>
      </w:pPr>
      <w:r>
        <w:t xml:space="preserve">This creates a new horizon for the Auditor. Assurance will soon be required on sustainability reports, carbon footprints, and social impact metrics. Auditors in Italy Milan must upskill in environmental science and social governance frameworks to remain relevant. This shift represents an opportunity for the profession to enhance its value proposition as guardians of sustainable business practices.</w:t>
      </w:r>
    </w:p>
    <w:bookmarkEnd w:id="29"/>
    <w:bookmarkStart w:id="30" w:name="X5a045e6f95ed51394ffd064caa3a493aed0a0bc"/>
    <w:p>
      <w:pPr>
        <w:pStyle w:val="Heading3"/>
      </w:pPr>
      <w:r>
        <w:t xml:space="preserve">Slide 9: Case Studies from the Lombardy Region</w:t>
      </w:r>
    </w:p>
    <w:p>
      <w:pPr>
        <w:pStyle w:val="FirstParagraph"/>
      </w:pPr>
      <w:r>
        <w:t xml:space="preserve">To ground our seminar presentation slides in reality, let us examine hypothetical but representative scenarios common in Italy Milan.</w:t>
      </w:r>
    </w:p>
    <w:p>
      <w:pPr>
        <w:numPr>
          <w:ilvl w:val="0"/>
          <w:numId w:val="1006"/>
        </w:numPr>
        <w:pStyle w:val="Compact"/>
      </w:pPr>
      <w:r>
        <w:rPr>
          <w:bCs/>
          <w:b/>
        </w:rPr>
        <w:t xml:space="preserve">The Family Conglomerate:</w:t>
      </w:r>
      <w:r>
        <w:t xml:space="preserve"> </w:t>
      </w:r>
      <w:r>
        <w:t xml:space="preserve">An Auditor discovers related-party transactions that were not adequately disclosed. The challenge involves navigating family dynamics while adhering to strict disclosure rules under Italian law.</w:t>
      </w:r>
    </w:p>
    <w:p>
      <w:pPr>
        <w:numPr>
          <w:ilvl w:val="0"/>
          <w:numId w:val="1006"/>
        </w:numPr>
        <w:pStyle w:val="Compact"/>
      </w:pPr>
      <w:r>
        <w:rPr>
          <w:bCs/>
          <w:b/>
        </w:rPr>
        <w:t xml:space="preserve">The Manufacturing Exporter:</w:t>
      </w:r>
      <w:r>
        <w:t xml:space="preserve"> </w:t>
      </w:r>
      <w:r>
        <w:t xml:space="preserve">A mid-sized manufacturer in the industrial belt of Milan faces currency fluctuation risks. The Auditor must assess whether hedging strategies are properly accounted for and if disclosures regarding market risk are sufficient.</w:t>
      </w:r>
    </w:p>
    <w:p>
      <w:pPr>
        <w:pStyle w:val="FirstParagraph"/>
      </w:pPr>
      <w:r>
        <w:t xml:space="preserve">These cases illustrate that technical knowledge must be paired with strong communication skills to effectively advise management boards.</w:t>
      </w:r>
    </w:p>
    <w:bookmarkEnd w:id="30"/>
    <w:bookmarkStart w:id="31" w:name="slide-10-conclusion-and-final-thoughts"/>
    <w:p>
      <w:pPr>
        <w:pStyle w:val="Heading3"/>
      </w:pPr>
      <w:r>
        <w:t xml:space="preserve">Slide 10: Conclusion and Final Thoughts</w:t>
      </w:r>
    </w:p>
    <w:p>
      <w:pPr>
        <w:pStyle w:val="FirstParagraph"/>
      </w:pPr>
      <w:r>
        <w:t xml:space="preserve">In conclusion, the Seminar Presentation Slides on the role of the Auditor in Italy Milan highlight a profession at a critical juncture. The Auditor is no longer just a retrospective checker but a prospective advisor who ensures long-term viability and trust.</w:t>
      </w:r>
    </w:p>
    <w:p>
      <w:pPr>
        <w:pStyle w:val="BodyText"/>
      </w:pPr>
      <w:r>
        <w:t xml:space="preserve">The unique dynamics of Italy Milan—combining traditional business values with cutting-edge financial innovation—demand an auditor who is versatile, ethical, and technologically proficient. As we move forward, the collaboration between corporate governance bodies and audit professionals will determine the resilience of businesses in this vibrant region.</w:t>
      </w:r>
    </w:p>
    <w:p>
      <w:pPr>
        <w:pStyle w:val="BodyText"/>
      </w:pPr>
      <w:r>
        <w:rPr>
          <w:bCs/>
          <w:b/>
        </w:rPr>
        <w:t xml:space="preserve">Final Takeaway:</w:t>
      </w:r>
      <w:r>
        <w:t xml:space="preserve"> </w:t>
      </w:r>
      <w:r>
        <w:t xml:space="preserve">Trust is the currency of finance. The Auditor protects that trust. Whether in a boardroom in Italy Milan or a remote office elsewhere, the mandate remains clear: provide an independent, accurate, and valuable assessment of financial health.</w:t>
      </w:r>
    </w:p>
    <w:bookmarkEnd w:id="31"/>
    <w:p>
      <w:pPr>
        <w:pStyle w:val="BodyText"/>
      </w:pPr>
      <w:r>
        <w:t xml:space="preserve">© 2023 Seminar Series on Corporate Governance. All rights reserved.</w:t>
      </w:r>
    </w:p>
    <w:p>
      <w:pPr>
        <w:pStyle w:val="BodyText"/>
      </w:pPr>
      <w:r>
        <w:t xml:space="preserve">This document is intended for educational purposes regarding the Auditor's role in Italy Milan.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Role of the Auditor in Italy Milan</dc:title>
  <dc:creator/>
  <dc:language>en</dc:language>
  <cp:keywords/>
  <dcterms:created xsi:type="dcterms:W3CDTF">2026-07-29T16:57:11Z</dcterms:created>
  <dcterms:modified xsi:type="dcterms:W3CDTF">2026-07-29T16:57:11Z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