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Kyoto</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New Era of Compliance and Trust: The Strategic Auditor in Japan Kyoto</w:t>
      </w:r>
      <w:r>
        <w:br/>
      </w:r>
      <w:r>
        <w:rPr>
          <w:bCs/>
          <w:b/>
        </w:rPr>
        <w:t xml:space="preserve">Date:</w:t>
      </w:r>
      <w:r>
        <w:t xml:space="preserve"> </w:t>
      </w:r>
      <w:r>
        <w:t xml:space="preserve">October 2023</w:t>
      </w:r>
      <w:r>
        <w:br/>
      </w:r>
      <w:r>
        <w:rPr>
          <w:bCs/>
          <w:b/>
        </w:rPr>
        <w:t xml:space="preserve">Venue:</w:t>
      </w:r>
      <w:r>
        <w:t xml:space="preserve"> </w:t>
      </w:r>
      <w:r>
        <w:t xml:space="preserve">Historic Conference Hall, Japan Kyoto</w:t>
      </w:r>
    </w:p>
    <w:bookmarkStart w:id="20" w:name="X56addfe09205ab6be235bf81857c2f31a329c59"/>
    <w:p>
      <w:pPr>
        <w:pStyle w:val="Heading2"/>
      </w:pPr>
      <w:r>
        <w:t xml:space="preserve">Slide 1: Introduction and Contextual Setting</w:t>
      </w:r>
    </w:p>
    <w:p>
      <w:pPr>
        <w:pStyle w:val="FirstParagraph"/>
      </w:pPr>
      <w:r>
        <w:t xml:space="preserve">Welcome, distinguished guests, professionals, and students. We gather today in the heart of cultural heritage,</w:t>
      </w:r>
      <w:r>
        <w:t xml:space="preserve"> </w:t>
      </w:r>
      <w:r>
        <w:t xml:space="preserve">Japan Kyoto</w:t>
      </w:r>
      <w:r>
        <w:t xml:space="preserve">, a city that has long stood as a beacon of tradition meeting modernity. However, our focus for this seminar is not merely on the visual beauty of the ancient temples or the tea ceremonies that define this region. Instead, we are here to discuss a critical pillar of economic stability and corporate integrity: The Auditor.</w:t>
      </w:r>
    </w:p>
    <w:p>
      <w:pPr>
        <w:pStyle w:val="BodyText"/>
      </w:pPr>
      <w:r>
        <w:t xml:space="preserve">As we stand in</w:t>
      </w:r>
      <w:r>
        <w:t xml:space="preserve"> </w:t>
      </w:r>
      <w:r>
        <w:t xml:space="preserve">Japan Kyoto</w:t>
      </w:r>
      <w:r>
        <w:t xml:space="preserve">, surrounded by centuries of history, it is vital to recognize that the financial transparency required by modern corporations must be equally enduring. The role of the</w:t>
      </w:r>
      <w:r>
        <w:t xml:space="preserve"> </w:t>
      </w:r>
      <w:r>
        <w:t xml:space="preserve">Auditor</w:t>
      </w:r>
      <w:r>
        <w:t xml:space="preserve"> </w:t>
      </w:r>
      <w:r>
        <w:t xml:space="preserve">has shifted dramatically from a traditional compliance checker to a strategic advisor who ensures trust in an increasingly complex global market. This presentation will explore how Auditors function within the unique regulatory and cultural landscape of Japan, specifically focusing on the dynamic business environment found in regions like</w:t>
      </w:r>
      <w:r>
        <w:t xml:space="preserve"> </w:t>
      </w:r>
      <w:r>
        <w:t xml:space="preserve">Japan Kyoto</w:t>
      </w:r>
      <w:r>
        <w:t xml:space="preserve">.</w:t>
      </w:r>
    </w:p>
    <w:bookmarkEnd w:id="20"/>
    <w:bookmarkStart w:id="21" w:name="X8354f4a0e8e13757385fc7066e0ea86af3a8a41"/>
    <w:p>
      <w:pPr>
        <w:pStyle w:val="Heading2"/>
      </w:pPr>
      <w:r>
        <w:t xml:space="preserve">Slide 2: The Traditional Role vs. Modern Expectations</w:t>
      </w:r>
    </w:p>
    <w:p>
      <w:pPr>
        <w:pStyle w:val="FirstParagraph"/>
      </w:pPr>
      <w:r>
        <w:t xml:space="preserve">To understand the future, we must first appreciate the past. Historically, the role of an Auditor in Japan was largely retrospective. The primary objective was to verify that financial statements accurately reflected the company’s position at a specific point in time. In many traditional firms across</w:t>
      </w:r>
      <w:r>
        <w:t xml:space="preserve"> </w:t>
      </w:r>
      <w:r>
        <w:t xml:space="preserve">Japan Kyoto</w:t>
      </w:r>
      <w:r>
        <w:t xml:space="preserve">, this process was often viewed as a necessary bureaucratic hurdle rather than a value-added service.</w:t>
      </w:r>
    </w:p>
    <w:p>
      <w:pPr>
        <w:pStyle w:val="BodyText"/>
      </w:pPr>
      <w:r>
        <w:t xml:space="preserve">However, the modern Auditor faces vastly different expectations. Stakeholders, including investors, regulators, and the public in</w:t>
      </w:r>
      <w:r>
        <w:t xml:space="preserve"> </w:t>
      </w:r>
      <w:r>
        <w:t xml:space="preserve">Japan Kyoto</w:t>
      </w:r>
      <w:r>
        <w:t xml:space="preserve">, now demand real-time assurance. The Auditor is no longer just looking backward; they are providing insights that help predict future risks and opportunities. This shift requires Auditors to possess not only technical accounting skills but also deep business acumen. They must understand the operational nuances of local industries in</w:t>
      </w:r>
      <w:r>
        <w:t xml:space="preserve"> </w:t>
      </w:r>
      <w:r>
        <w:t xml:space="preserve">Japan Kyoto</w:t>
      </w:r>
      <w:r>
        <w:t xml:space="preserve">, from traditional crafts to modern technology startups, ensuring that financial reporting aligns with strategic goals.</w:t>
      </w:r>
    </w:p>
    <w:bookmarkEnd w:id="21"/>
    <w:bookmarkStart w:id="22" w:name="X4ff2c85b3f397d910a7a8203d400473debce598"/>
    <w:p>
      <w:pPr>
        <w:pStyle w:val="Heading2"/>
      </w:pPr>
      <w:r>
        <w:t xml:space="preserve">Slide 3: Regulatory Framework and Corporate Governance in Japan</w:t>
      </w:r>
    </w:p>
    <w:p>
      <w:pPr>
        <w:pStyle w:val="FirstParagraph"/>
      </w:pPr>
      <w:r>
        <w:t xml:space="preserve">The regulatory environment in Japan has undergone significant reforms aimed at strengthening corporate governance. For the Auditor, this means a heightened responsibility to ensure that internal controls are robust and effective. In the context of</w:t>
      </w:r>
      <w:r>
        <w:t xml:space="preserve"> </w:t>
      </w:r>
      <w:r>
        <w:t xml:space="preserve">Japan Kyoto</w:t>
      </w:r>
      <w:r>
        <w:t xml:space="preserve">, where many small and medium-sized enterprises (SMEs) form the backbone of the local economy, compliance with these new standards is crucial.</w:t>
      </w:r>
    </w:p>
    <w:p>
      <w:pPr>
        <w:pStyle w:val="BodyText"/>
      </w:pPr>
      <w:r>
        <w:t xml:space="preserve">The Japanese Financial Services Agency has introduced stricter guidelines for audit quality. Auditors must now demonstrate independence more rigorously than before. This is particularly challenging in regions like</w:t>
      </w:r>
      <w:r>
        <w:t xml:space="preserve"> </w:t>
      </w:r>
      <w:r>
        <w:t xml:space="preserve">Japan Kyoto</w:t>
      </w:r>
      <w:r>
        <w:t xml:space="preserve">, where business relationships are often deeply personal and long-standing. The Auditor must navigate these cultural nuances, maintaining professional skepticism while respecting the relational fabric of Japanese business culture. Failure to do so can result not only in regulatory penalties but also a loss of trust within the local community.</w:t>
      </w:r>
    </w:p>
    <w:bookmarkEnd w:id="22"/>
    <w:bookmarkStart w:id="23" w:name="X53bebaa1135cb0adb0f5892dfaaad30234b62c8"/>
    <w:p>
      <w:pPr>
        <w:pStyle w:val="Heading2"/>
      </w:pPr>
      <w:r>
        <w:t xml:space="preserve">Slide 4: Technology and Digital Transformation</w:t>
      </w:r>
    </w:p>
    <w:p>
      <w:pPr>
        <w:pStyle w:val="FirstParagraph"/>
      </w:pPr>
      <w:r>
        <w:t xml:space="preserve">We are currently witnessing a digital revolution in the auditing profession. The integration of Artificial Intelligence (AI), data analytics, and blockchain technology is transforming how Auditors operate. In</w:t>
      </w:r>
      <w:r>
        <w:t xml:space="preserve"> </w:t>
      </w:r>
      <w:r>
        <w:t xml:space="preserve">Japan Kyoto</w:t>
      </w:r>
      <w:r>
        <w:t xml:space="preserve">, where technological adoption varies across sectors, Auditors must be adaptable.</w:t>
      </w:r>
    </w:p>
    <w:p>
      <w:pPr>
        <w:pStyle w:val="BodyText"/>
      </w:pPr>
      <w:r>
        <w:t xml:space="preserve">For instance, AI tools can now analyze thousands of transactions in seconds, identifying anomalies that a human might miss. For an Auditor working with manufacturing firms in</w:t>
      </w:r>
      <w:r>
        <w:t xml:space="preserve"> </w:t>
      </w:r>
      <w:r>
        <w:t xml:space="preserve">Japan Kyoto</w:t>
      </w:r>
      <w:r>
        <w:t xml:space="preserve">, this means more efficient audits and deeper insights into supply chain vulnerabilities. However, technology is a tool, not a replacement for judgment. The Auditor must interpret the data provided by these technologies within the broader context of the business environment in</w:t>
      </w:r>
      <w:r>
        <w:t xml:space="preserve"> </w:t>
      </w:r>
      <w:r>
        <w:t xml:space="preserve">Japan Kyoto</w:t>
      </w:r>
      <w:r>
        <w:t xml:space="preserve">. This hybrid approach—combining high-tech tools with human expertise—is becoming the new standard for excellence.</w:t>
      </w:r>
    </w:p>
    <w:bookmarkEnd w:id="23"/>
    <w:bookmarkStart w:id="24" w:name="slide-5-sustainability-and-esg-reporting"/>
    <w:p>
      <w:pPr>
        <w:pStyle w:val="Heading2"/>
      </w:pPr>
      <w:r>
        <w:t xml:space="preserve">Slide 5: Sustainability and ESG Reporting</w:t>
      </w:r>
    </w:p>
    <w:p>
      <w:pPr>
        <w:pStyle w:val="FirstParagraph"/>
      </w:pPr>
      <w:r>
        <w:t xml:space="preserve">A major trend impacting the Auditor’s role is the rise of Environmental, Social, and Governance (ESG) reporting. Companies are increasingly required to disclose their environmental impact and social responsibility efforts. In a city like</w:t>
      </w:r>
      <w:r>
        <w:t xml:space="preserve"> </w:t>
      </w:r>
      <w:r>
        <w:t xml:space="preserve">Japan Kyoto</w:t>
      </w:r>
      <w:r>
        <w:t xml:space="preserve">, which is deeply committed to preserving its environment and cultural heritage, this is particularly relevant.</w:t>
      </w:r>
    </w:p>
    <w:p>
      <w:pPr>
        <w:pStyle w:val="BodyText"/>
      </w:pPr>
      <w:r>
        <w:t xml:space="preserve">The Auditor now plays a key role in verifying non-financial data. This requires new skills and knowledge bases. An Auditor must understand how to measure carbon footprints, assess social impact initiatives, and evaluate governance structures related to sustainability. By providing assurance on ESG reports, the Auditor enhances the credibility of the organization’s sustainability claims. For businesses in</w:t>
      </w:r>
      <w:r>
        <w:t xml:space="preserve"> </w:t>
      </w:r>
      <w:r>
        <w:t xml:space="preserve">Japan Kyoto</w:t>
      </w:r>
      <w:r>
        <w:t xml:space="preserve">, this is not just about compliance; it is about maintaining their reputation as stewards of history and nature.</w:t>
      </w:r>
    </w:p>
    <w:bookmarkEnd w:id="24"/>
    <w:bookmarkStart w:id="25" w:name="X4b73ae47cc5f882e9e21d6e1b0075150e5bf652"/>
    <w:p>
      <w:pPr>
        <w:pStyle w:val="Heading2"/>
      </w:pPr>
      <w:r>
        <w:t xml:space="preserve">Slide 6: Cultural Nuances and Communication Skills</w:t>
      </w:r>
    </w:p>
    <w:p>
      <w:pPr>
        <w:pStyle w:val="FirstParagraph"/>
      </w:pPr>
      <w:r>
        <w:t xml:space="preserve">The role of the Auditor is heavily influenced by culture. In Japan, communication is often indirect, and harmony (wa) is highly valued. This can make the audit process challenging for foreign Auditors or those used to more direct cultures. However, local Auditors in</w:t>
      </w:r>
      <w:r>
        <w:t xml:space="preserve"> </w:t>
      </w:r>
      <w:r>
        <w:t xml:space="preserve">Japan Kyoto</w:t>
      </w:r>
      <w:r>
        <w:t xml:space="preserve"> </w:t>
      </w:r>
      <w:r>
        <w:t xml:space="preserve">possess a unique advantage: they understand the unspoken rules of business interaction.</w:t>
      </w:r>
    </w:p>
    <w:p>
      <w:pPr>
        <w:pStyle w:val="BodyText"/>
      </w:pPr>
      <w:r>
        <w:t xml:space="preserve">Effective communication is paramount. An Auditor must be able to discuss sensitive issues with management without causing loss of face or damaging relationships. This requires high emotional intelligence and cultural sensitivity. In</w:t>
      </w:r>
      <w:r>
        <w:t xml:space="preserve"> </w:t>
      </w:r>
      <w:r>
        <w:t xml:space="preserve">Japan Kyoto</w:t>
      </w:r>
      <w:r>
        <w:t xml:space="preserve">, building trust takes time, and the Auditor must invest in these relationships to gain access to necessary information and insights. The ability to navigate these social dynamics is as important as technical competence.</w:t>
      </w:r>
    </w:p>
    <w:bookmarkEnd w:id="25"/>
    <w:bookmarkStart w:id="26" w:name="X355025a748cc6827b6390e40ff24f6154878fdf"/>
    <w:p>
      <w:pPr>
        <w:pStyle w:val="Heading2"/>
      </w:pPr>
      <w:r>
        <w:t xml:space="preserve">Slide 7: Challenges Facing Auditors in Japan Kyoto</w:t>
      </w:r>
    </w:p>
    <w:p>
      <w:pPr>
        <w:pStyle w:val="FirstParagraph"/>
      </w:pPr>
      <w:r>
        <w:t xml:space="preserve">Despite the advancements, several challenges remain for the Auditor in this region. One significant issue is the shortage of skilled professionals. The aging population in Japan poses a challenge to all industries, including auditing firms in</w:t>
      </w:r>
      <w:r>
        <w:t xml:space="preserve"> </w:t>
      </w:r>
      <w:r>
        <w:t xml:space="preserve">Japan Kyoto</w:t>
      </w:r>
      <w:r>
        <w:t xml:space="preserve">. Firms are struggling to attract young talent who are interested in the evolving nature of the profession.</w:t>
      </w:r>
    </w:p>
    <w:p>
      <w:pPr>
        <w:pStyle w:val="BodyText"/>
      </w:pPr>
      <w:r>
        <w:t xml:space="preserve">Another challenge is the complexity of cross-border operations. Many companies based in or operating out of</w:t>
      </w:r>
      <w:r>
        <w:t xml:space="preserve"> </w:t>
      </w:r>
      <w:r>
        <w:t xml:space="preserve">Japan Kyoto</w:t>
      </w:r>
      <w:r>
        <w:t xml:space="preserve"> </w:t>
      </w:r>
      <w:r>
        <w:t xml:space="preserve">have global supply chains and international investors. Auditors must therefore be proficient in multiple accounting standards, such as IFRS and US GAAP, alongside Japanese GAAP. This multi-jurisdictional requirement increases the workload and complexity of every audit engagement.</w:t>
      </w:r>
    </w:p>
    <w:bookmarkEnd w:id="26"/>
    <w:bookmarkStart w:id="27" w:name="X2460e0834e0a651a72ed4d68a4b99e110d3f841"/>
    <w:p>
      <w:pPr>
        <w:pStyle w:val="Heading2"/>
      </w:pPr>
      <w:r>
        <w:t xml:space="preserve">Slide 8: Future Outlook and Strategic Recommendations</w:t>
      </w:r>
    </w:p>
    <w:p>
      <w:pPr>
        <w:pStyle w:val="FirstParagraph"/>
      </w:pPr>
      <w:r>
        <w:t xml:space="preserve">Looking ahead, the Auditor will continue to evolve. We recommend that firms in</w:t>
      </w:r>
      <w:r>
        <w:t xml:space="preserve"> </w:t>
      </w:r>
      <w:r>
        <w:t xml:space="preserve">Japan Kyoto</w:t>
      </w:r>
      <w:r>
        <w:t xml:space="preserve"> </w:t>
      </w:r>
      <w:r>
        <w:t xml:space="preserve">invest heavily in continuous professional development. This includes training in data analytics, cybersecurity, and ESG assurance. Furthermore, fostering a culture of innovation within audit teams will be essential.</w:t>
      </w:r>
    </w:p>
    <w:p>
      <w:pPr>
        <w:pStyle w:val="BodyText"/>
      </w:pPr>
      <w:r>
        <w:t xml:space="preserve">We also advocate for stronger collaboration between Auditors and other stakeholders in the community of</w:t>
      </w:r>
      <w:r>
        <w:t xml:space="preserve"> </w:t>
      </w:r>
      <w:r>
        <w:t xml:space="preserve">Japan Kyoto</w:t>
      </w:r>
      <w:r>
        <w:t xml:space="preserve">. By working closely with regulators, industry associations, and academic institutions, Auditors can better anticipate changes and adapt their services accordingly. The goal is to create a transparent, trustworthy business environment that supports sustainable growth.</w:t>
      </w:r>
    </w:p>
    <w:bookmarkEnd w:id="27"/>
    <w:bookmarkStart w:id="28" w:name="slide-9-conclusion"/>
    <w:p>
      <w:pPr>
        <w:pStyle w:val="Heading2"/>
      </w:pPr>
      <w:r>
        <w:t xml:space="preserve">Slide 9: Conclusion</w:t>
      </w:r>
    </w:p>
    <w:p>
      <w:pPr>
        <w:pStyle w:val="FirstParagraph"/>
      </w:pPr>
      <w:r>
        <w:t xml:space="preserve">In conclusion, the Auditor is no longer just a checker of numbers but a guardian of trust and a strategic partner in value creation. In the unique context of</w:t>
      </w:r>
      <w:r>
        <w:t xml:space="preserve"> </w:t>
      </w:r>
      <w:r>
        <w:t xml:space="preserve">Japan Kyoto</w:t>
      </w:r>
      <w:r>
        <w:t xml:space="preserve">, this role is amplified by the need to balance tradition with innovation, and local cultural norms with global standards.</w:t>
      </w:r>
    </w:p>
    <w:p>
      <w:pPr>
        <w:pStyle w:val="BodyText"/>
      </w:pPr>
      <w:r>
        <w:t xml:space="preserve">As we leave this seminar, let us remember that the credibility of financial markets depends on the integrity and capability of Auditors. By embracing technological advancements, enhancing communication skills, and focusing on sustainability, Auditors in</w:t>
      </w:r>
      <w:r>
        <w:t xml:space="preserve"> </w:t>
      </w:r>
      <w:r>
        <w:t xml:space="preserve">Japan Kyoto</w:t>
      </w:r>
      <w:r>
        <w:t xml:space="preserve"> </w:t>
      </w:r>
      <w:r>
        <w:t xml:space="preserve">can lead the way in setting new benchmarks for excellence.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Japan Kyoto</dc:title>
  <dc:creator/>
  <dc:language>en</dc:language>
  <cp:keywords/>
  <dcterms:created xsi:type="dcterms:W3CDTF">2026-07-29T09:41:33Z</dcterms:created>
  <dcterms:modified xsi:type="dcterms:W3CDTF">2026-07-29T09:41:33Z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